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6C7827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6C7827">
              <w:rPr>
                <w:rFonts w:hint="eastAsia"/>
              </w:rPr>
              <w:t>１</w:t>
            </w:r>
            <w:r w:rsidR="00506FB0">
              <w:rPr>
                <w:rFonts w:hint="eastAsia"/>
              </w:rPr>
              <w:t>６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506FB0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B41690">
              <w:rPr>
                <w:rFonts w:hint="eastAsia"/>
              </w:rPr>
              <w:t>２８１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506FB0" w:rsidP="00131955">
            <w:pPr>
              <w:pStyle w:val="a6"/>
              <w:jc w:val="center"/>
            </w:pPr>
            <w:r w:rsidRPr="00864BBE">
              <w:rPr>
                <w:rFonts w:hint="eastAsia"/>
                <w:szCs w:val="21"/>
              </w:rPr>
              <w:t>小型動力ポンプ積載車（軽自動車トラックタイプ）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17F2A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86C3E-4715-4681-9A7F-4A923550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48</cp:revision>
  <cp:lastPrinted>2022-05-30T08:49:00Z</cp:lastPrinted>
  <dcterms:created xsi:type="dcterms:W3CDTF">2018-08-14T07:38:00Z</dcterms:created>
  <dcterms:modified xsi:type="dcterms:W3CDTF">2023-06-15T00:26:00Z</dcterms:modified>
</cp:coreProperties>
</file>