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31B3D" w14:textId="77777777" w:rsidR="001A2903" w:rsidRPr="000F4CC4" w:rsidRDefault="001A2903">
      <w:pPr>
        <w:adjustRightInd/>
        <w:spacing w:line="280" w:lineRule="exact"/>
        <w:jc w:val="center"/>
        <w:rPr>
          <w:rFonts w:asciiTheme="minorEastAsia" w:eastAsiaTheme="minorEastAsia" w:hAnsiTheme="minorEastAsia"/>
          <w:color w:val="auto"/>
          <w:spacing w:val="2"/>
          <w:sz w:val="21"/>
          <w:szCs w:val="21"/>
        </w:rPr>
      </w:pPr>
      <w:bookmarkStart w:id="0" w:name="_GoBack"/>
      <w:bookmarkEnd w:id="0"/>
      <w:r w:rsidRPr="000F4CC4">
        <w:rPr>
          <w:rFonts w:asciiTheme="minorEastAsia" w:eastAsiaTheme="minorEastAsia" w:hAnsiTheme="minorEastAsia" w:hint="eastAsia"/>
          <w:color w:val="auto"/>
          <w:spacing w:val="2"/>
          <w:sz w:val="21"/>
          <w:szCs w:val="21"/>
        </w:rPr>
        <w:t>障害者の日常生活及び社会生活を総合的に支援するための法律</w:t>
      </w:r>
      <w:r w:rsidR="00155BF2" w:rsidRPr="000F4CC4">
        <w:rPr>
          <w:rFonts w:asciiTheme="minorEastAsia" w:eastAsiaTheme="minorEastAsia" w:hAnsiTheme="minorEastAsia" w:hint="eastAsia"/>
          <w:color w:val="auto"/>
          <w:spacing w:val="2"/>
          <w:sz w:val="21"/>
          <w:szCs w:val="21"/>
        </w:rPr>
        <w:t>に基づく</w:t>
      </w:r>
    </w:p>
    <w:p w14:paraId="6FF8ED37" w14:textId="77777777" w:rsidR="008D6F43" w:rsidRPr="000F4CC4" w:rsidRDefault="00155BF2">
      <w:pPr>
        <w:adjustRightInd/>
        <w:spacing w:line="280" w:lineRule="exact"/>
        <w:jc w:val="center"/>
        <w:rPr>
          <w:rFonts w:asciiTheme="minorEastAsia" w:eastAsiaTheme="minorEastAsia" w:hAnsiTheme="minorEastAsia"/>
          <w:color w:val="auto"/>
          <w:spacing w:val="2"/>
          <w:sz w:val="21"/>
          <w:szCs w:val="21"/>
        </w:rPr>
      </w:pPr>
      <w:r w:rsidRPr="000F4CC4">
        <w:rPr>
          <w:rFonts w:asciiTheme="minorEastAsia" w:eastAsiaTheme="minorEastAsia" w:hAnsiTheme="minorEastAsia" w:hint="eastAsia"/>
          <w:color w:val="auto"/>
          <w:spacing w:val="2"/>
          <w:sz w:val="21"/>
          <w:szCs w:val="21"/>
        </w:rPr>
        <w:t>指定生活介護運営規程（参考例）</w:t>
      </w:r>
    </w:p>
    <w:p w14:paraId="3BB15323" w14:textId="77777777" w:rsidR="006D6783" w:rsidRPr="000F4CC4" w:rsidRDefault="004103AB">
      <w:pPr>
        <w:adjustRightInd/>
        <w:spacing w:line="280" w:lineRule="exact"/>
        <w:jc w:val="center"/>
        <w:rPr>
          <w:rFonts w:asciiTheme="minorEastAsia" w:eastAsiaTheme="minorEastAsia" w:hAnsiTheme="minorEastAsia"/>
          <w:color w:val="auto"/>
          <w:spacing w:val="2"/>
          <w:sz w:val="21"/>
          <w:szCs w:val="21"/>
        </w:rPr>
      </w:pPr>
      <w:r w:rsidRPr="000F4CC4">
        <w:rPr>
          <w:rFonts w:asciiTheme="minorEastAsia" w:eastAsiaTheme="minorEastAsia" w:hAnsiTheme="minorEastAsia" w:hint="eastAsia"/>
          <w:color w:val="auto"/>
          <w:spacing w:val="2"/>
          <w:sz w:val="21"/>
          <w:szCs w:val="21"/>
        </w:rPr>
        <w:t xml:space="preserve">　</w:t>
      </w:r>
    </w:p>
    <w:p w14:paraId="1CCF3ECF" w14:textId="77777777" w:rsidR="006D6783" w:rsidRPr="000F4CC4" w:rsidRDefault="004103AB" w:rsidP="004103AB">
      <w:pPr>
        <w:adjustRightInd/>
        <w:spacing w:line="280" w:lineRule="exact"/>
        <w:jc w:val="left"/>
        <w:rPr>
          <w:rFonts w:asciiTheme="minorEastAsia" w:eastAsiaTheme="minorEastAsia" w:hAnsiTheme="minorEastAsia"/>
          <w:color w:val="auto"/>
          <w:spacing w:val="2"/>
          <w:sz w:val="21"/>
          <w:szCs w:val="21"/>
          <w:u w:val="single"/>
        </w:rPr>
      </w:pPr>
      <w:r w:rsidRPr="000F4CC4">
        <w:rPr>
          <w:rFonts w:asciiTheme="minorEastAsia" w:eastAsiaTheme="minorEastAsia" w:hAnsiTheme="minorEastAsia" w:hint="eastAsia"/>
          <w:color w:val="auto"/>
          <w:spacing w:val="2"/>
          <w:sz w:val="21"/>
          <w:szCs w:val="21"/>
          <w:u w:val="single"/>
        </w:rPr>
        <w:t xml:space="preserve">　　　　　　　　　　　　　　　　　　　　　　　　　　　　　　　　　　　　　　　　　　　</w:t>
      </w:r>
    </w:p>
    <w:p w14:paraId="55A93D8D" w14:textId="77777777" w:rsidR="006D6783" w:rsidRPr="000F4CC4" w:rsidRDefault="006D6783" w:rsidP="006D6783">
      <w:pPr>
        <w:pStyle w:val="a3"/>
        <w:rPr>
          <w:rFonts w:asciiTheme="minorEastAsia" w:eastAsiaTheme="minorEastAsia" w:hAnsiTheme="minorEastAsia"/>
          <w:spacing w:val="6"/>
          <w:sz w:val="21"/>
          <w:szCs w:val="21"/>
        </w:rPr>
      </w:pPr>
    </w:p>
    <w:p w14:paraId="58AB2675" w14:textId="77777777" w:rsidR="006D6783" w:rsidRPr="000F4CC4" w:rsidRDefault="006D6783" w:rsidP="006D6783">
      <w:pPr>
        <w:pStyle w:val="a3"/>
        <w:jc w:val="center"/>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○○○（生活介護）運営規程</w:t>
      </w:r>
    </w:p>
    <w:p w14:paraId="38EF4759" w14:textId="77777777" w:rsidR="006D6783" w:rsidRPr="000F4CC4" w:rsidRDefault="006D6783" w:rsidP="006D6783">
      <w:pPr>
        <w:pStyle w:val="a3"/>
        <w:rPr>
          <w:rFonts w:asciiTheme="minorEastAsia" w:eastAsiaTheme="minorEastAsia" w:hAnsiTheme="minorEastAsia"/>
          <w:spacing w:val="6"/>
          <w:sz w:val="21"/>
          <w:szCs w:val="21"/>
        </w:rPr>
      </w:pPr>
    </w:p>
    <w:p w14:paraId="4E90E9F0" w14:textId="77777777" w:rsidR="006D6783" w:rsidRPr="000F4CC4" w:rsidRDefault="006D6783" w:rsidP="000F4CC4">
      <w:pPr>
        <w:pStyle w:val="a3"/>
        <w:ind w:firstLineChars="100" w:firstLine="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（事業の目的）</w:t>
      </w:r>
    </w:p>
    <w:p w14:paraId="286B7667" w14:textId="77777777" w:rsidR="006D6783" w:rsidRPr="000F4CC4" w:rsidRDefault="006D6783" w:rsidP="006D6783">
      <w:pPr>
        <w:pStyle w:val="a3"/>
        <w:ind w:left="226" w:hangingChars="100" w:hanging="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第１条　</w:t>
      </w:r>
      <w:commentRangeStart w:id="1"/>
      <w:r w:rsidRPr="000F4CC4">
        <w:rPr>
          <w:rFonts w:asciiTheme="minorEastAsia" w:eastAsiaTheme="minorEastAsia" w:hAnsiTheme="minorEastAsia" w:hint="eastAsia"/>
          <w:sz w:val="21"/>
          <w:szCs w:val="21"/>
        </w:rPr>
        <w:t>□□□</w:t>
      </w:r>
      <w:commentRangeEnd w:id="1"/>
      <w:r w:rsidR="000F4CC4">
        <w:rPr>
          <w:rStyle w:val="a9"/>
          <w:rFonts w:eastAsia="ＭＳ 明朝" w:hAnsi="ＭＳ 明朝"/>
          <w:color w:val="000000"/>
          <w:spacing w:val="0"/>
        </w:rPr>
        <w:commentReference w:id="1"/>
      </w:r>
      <w:r w:rsidRPr="000F4CC4">
        <w:rPr>
          <w:rFonts w:asciiTheme="minorEastAsia" w:eastAsiaTheme="minorEastAsia" w:hAnsiTheme="minorEastAsia" w:hint="eastAsia"/>
          <w:sz w:val="21"/>
          <w:szCs w:val="21"/>
        </w:rPr>
        <w:t>が設置する</w:t>
      </w:r>
      <w:commentRangeStart w:id="2"/>
      <w:r w:rsidRPr="000F4CC4">
        <w:rPr>
          <w:rFonts w:asciiTheme="minorEastAsia" w:eastAsiaTheme="minorEastAsia" w:hAnsiTheme="minorEastAsia" w:hint="eastAsia"/>
          <w:sz w:val="21"/>
          <w:szCs w:val="21"/>
        </w:rPr>
        <w:t>○○○</w:t>
      </w:r>
      <w:commentRangeEnd w:id="2"/>
      <w:r w:rsidR="000F4CC4">
        <w:rPr>
          <w:rStyle w:val="a9"/>
          <w:rFonts w:eastAsia="ＭＳ 明朝" w:hAnsi="ＭＳ 明朝"/>
          <w:color w:val="000000"/>
          <w:spacing w:val="0"/>
        </w:rPr>
        <w:commentReference w:id="2"/>
      </w:r>
      <w:r w:rsidRPr="000F4CC4">
        <w:rPr>
          <w:rFonts w:asciiTheme="minorEastAsia" w:eastAsiaTheme="minorEastAsia" w:hAnsiTheme="minorEastAsia" w:hint="eastAsia"/>
          <w:sz w:val="21"/>
          <w:szCs w:val="21"/>
        </w:rPr>
        <w:t>（以下「事業所」という。）において実施する障害者の日常生活及び社会生活を総合的に支援するための法律（平成</w:t>
      </w:r>
      <w:r w:rsidRPr="000F4CC4">
        <w:rPr>
          <w:rFonts w:asciiTheme="minorEastAsia" w:eastAsiaTheme="minorEastAsia" w:hAnsiTheme="minorEastAsia"/>
          <w:sz w:val="21"/>
          <w:szCs w:val="21"/>
        </w:rPr>
        <w:t>17</w:t>
      </w:r>
      <w:r w:rsidRPr="000F4CC4">
        <w:rPr>
          <w:rFonts w:asciiTheme="minorEastAsia" w:eastAsiaTheme="minorEastAsia" w:hAnsiTheme="minorEastAsia" w:hint="eastAsia"/>
          <w:sz w:val="21"/>
          <w:szCs w:val="21"/>
        </w:rPr>
        <w:t>年法律第</w:t>
      </w:r>
      <w:r w:rsidRPr="000F4CC4">
        <w:rPr>
          <w:rFonts w:asciiTheme="minorEastAsia" w:eastAsiaTheme="minorEastAsia" w:hAnsiTheme="minorEastAsia"/>
          <w:sz w:val="21"/>
          <w:szCs w:val="21"/>
        </w:rPr>
        <w:t>123</w:t>
      </w:r>
      <w:r w:rsidRPr="000F4CC4">
        <w:rPr>
          <w:rFonts w:asciiTheme="minorEastAsia" w:eastAsiaTheme="minorEastAsia" w:hAnsiTheme="minorEastAsia" w:hint="eastAsia"/>
          <w:sz w:val="21"/>
          <w:szCs w:val="21"/>
        </w:rPr>
        <w:t>号。以下「法」という。）に基づく生活介護に係る指定障害福祉サービス（以下「指定生活介護」という。）の事業は、利用者が自立した日常生活又は社会生活を営むことができるよう、入浴、排せつ及び食事の介護、創作的活動又は生産活動の機会の提供その他の便宜を適切かつ効果的に行うことにより、障害者の福祉の増進を図ることを目的とする。</w:t>
      </w:r>
    </w:p>
    <w:p w14:paraId="3DAA1B92" w14:textId="77777777" w:rsidR="006D6783" w:rsidRPr="000F4CC4" w:rsidRDefault="006D6783" w:rsidP="006D6783">
      <w:pPr>
        <w:pStyle w:val="a3"/>
        <w:rPr>
          <w:rFonts w:asciiTheme="minorEastAsia" w:eastAsiaTheme="minorEastAsia" w:hAnsiTheme="minorEastAsia"/>
          <w:spacing w:val="6"/>
          <w:sz w:val="21"/>
          <w:szCs w:val="21"/>
        </w:rPr>
      </w:pPr>
    </w:p>
    <w:p w14:paraId="41F074D3"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（運営の方針）</w:t>
      </w:r>
    </w:p>
    <w:p w14:paraId="40BE92C0" w14:textId="77777777" w:rsidR="006D6783" w:rsidRPr="000F4CC4" w:rsidRDefault="006D6783" w:rsidP="006D6783">
      <w:pPr>
        <w:pStyle w:val="a3"/>
        <w:ind w:left="226" w:hangingChars="100" w:hanging="226"/>
        <w:rPr>
          <w:rFonts w:asciiTheme="minorEastAsia" w:eastAsiaTheme="minorEastAsia" w:hAnsiTheme="minorEastAsia"/>
          <w:spacing w:val="-4"/>
          <w:sz w:val="21"/>
          <w:szCs w:val="21"/>
        </w:rPr>
      </w:pPr>
      <w:r w:rsidRPr="000F4CC4">
        <w:rPr>
          <w:rFonts w:asciiTheme="minorEastAsia" w:eastAsiaTheme="minorEastAsia" w:hAnsiTheme="minorEastAsia" w:hint="eastAsia"/>
          <w:sz w:val="21"/>
          <w:szCs w:val="21"/>
        </w:rPr>
        <w:t xml:space="preserve">第２条　</w:t>
      </w:r>
      <w:r w:rsidRPr="000F4CC4">
        <w:rPr>
          <w:rFonts w:asciiTheme="minorEastAsia" w:eastAsiaTheme="minorEastAsia" w:hAnsiTheme="minorEastAsia" w:hint="eastAsia"/>
          <w:spacing w:val="-4"/>
          <w:sz w:val="21"/>
          <w:szCs w:val="21"/>
        </w:rPr>
        <w:t>利用者の意向、適性、障害の特性その他の事情を踏まえて生活介護計画を作成し、これに基づき利用者に対して指定生活介護を提供するとともに、その効果について断続的な評価を実施することその他の措置を講ずることにより利用者に対して適切かつ効果的に指定生活介護を提供する。</w:t>
      </w:r>
    </w:p>
    <w:p w14:paraId="6A10B041"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２　利用者の意思及び人格を尊重し、常に利用者の立場に立ったサービスの提供に努めるとともに、地域及び家庭との結び付きを重視し、市町村、他の指定障害福祉サービス事業者等その他の保健医療サービス及び福祉サービスを提供する者との密接な連携に努める。</w:t>
      </w:r>
    </w:p>
    <w:p w14:paraId="1D46AC05"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３　前２項のほか、新潟市指定障害福祉サービスの事業等の人員、設備及び運営の基準に関する条例</w:t>
      </w:r>
      <w:r w:rsidRPr="000F4CC4">
        <w:rPr>
          <w:rFonts w:asciiTheme="minorEastAsia" w:eastAsiaTheme="minorEastAsia" w:hAnsiTheme="minorEastAsia" w:hint="eastAsia"/>
          <w:spacing w:val="-4"/>
          <w:sz w:val="21"/>
          <w:szCs w:val="21"/>
        </w:rPr>
        <w:t>（平成24年新潟市条例第80号。以下「基準条例」という。）</w:t>
      </w:r>
      <w:r w:rsidRPr="000F4CC4">
        <w:rPr>
          <w:rFonts w:asciiTheme="minorEastAsia" w:eastAsiaTheme="minorEastAsia" w:hAnsiTheme="minorEastAsia" w:hint="eastAsia"/>
          <w:sz w:val="21"/>
          <w:szCs w:val="21"/>
        </w:rPr>
        <w:t>に定める内容のほか関係法令等を遵守し、事業を実施する。</w:t>
      </w:r>
    </w:p>
    <w:p w14:paraId="3B41FFB4" w14:textId="77777777" w:rsidR="006D6783" w:rsidRPr="000F4CC4" w:rsidRDefault="006D6783" w:rsidP="006D6783">
      <w:pPr>
        <w:pStyle w:val="a3"/>
        <w:rPr>
          <w:rFonts w:asciiTheme="minorEastAsia" w:eastAsiaTheme="minorEastAsia" w:hAnsiTheme="minorEastAsia"/>
          <w:spacing w:val="6"/>
          <w:sz w:val="21"/>
          <w:szCs w:val="21"/>
        </w:rPr>
      </w:pPr>
    </w:p>
    <w:p w14:paraId="6DFB6598"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（事業所の名称等）</w:t>
      </w:r>
    </w:p>
    <w:p w14:paraId="607563D0"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第３条　事業所の名称及び所在地は、次のとおりとする。</w:t>
      </w:r>
    </w:p>
    <w:p w14:paraId="12831C79"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　（１）</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名称　　○○○</w:t>
      </w:r>
    </w:p>
    <w:p w14:paraId="4AE815BD" w14:textId="77777777" w:rsidR="006D6783" w:rsidRPr="000F4CC4" w:rsidRDefault="006D6783" w:rsidP="006D6783">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（２）</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 xml:space="preserve">所在地　</w:t>
      </w:r>
      <w:r w:rsidRPr="000F4CC4">
        <w:rPr>
          <w:rFonts w:asciiTheme="minorEastAsia" w:eastAsiaTheme="minorEastAsia" w:hAnsiTheme="minorEastAsia" w:hint="eastAsia"/>
          <w:spacing w:val="0"/>
          <w:sz w:val="21"/>
          <w:szCs w:val="21"/>
        </w:rPr>
        <w:t>新潟県新潟市××区××町○丁目○番○号</w:t>
      </w:r>
    </w:p>
    <w:p w14:paraId="4496CDF3" w14:textId="77777777" w:rsidR="006D6783" w:rsidRPr="000F4CC4" w:rsidRDefault="006D6783" w:rsidP="006D6783">
      <w:pPr>
        <w:pStyle w:val="a3"/>
        <w:ind w:left="226" w:hangingChars="100" w:hanging="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lastRenderedPageBreak/>
        <w:t>２　前項のほか、一体的に管理運営を行う事業所（以下「従たる事業所」という。）の所在地は、次のとおりとする。</w:t>
      </w:r>
    </w:p>
    <w:p w14:paraId="6867B865"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　　所在地　新潟県××市×丁目×番×号</w:t>
      </w:r>
    </w:p>
    <w:p w14:paraId="6E19E1B7" w14:textId="77777777" w:rsidR="006D6783" w:rsidRPr="000F4CC4" w:rsidRDefault="006D6783" w:rsidP="006D6783">
      <w:pPr>
        <w:pStyle w:val="a3"/>
        <w:ind w:left="234" w:hangingChars="100" w:hanging="234"/>
        <w:rPr>
          <w:rFonts w:asciiTheme="minorEastAsia" w:eastAsiaTheme="minorEastAsia" w:hAnsiTheme="minorEastAsia"/>
          <w:spacing w:val="6"/>
          <w:sz w:val="21"/>
          <w:szCs w:val="21"/>
        </w:rPr>
      </w:pPr>
    </w:p>
    <w:p w14:paraId="71F52050"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（従事者の職種、員数及び職務の内容）</w:t>
      </w:r>
    </w:p>
    <w:p w14:paraId="63E5A08F"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第４条　事業所における従事者の職種、員数及び職務の内容は、次のとおり　とする。</w:t>
      </w:r>
    </w:p>
    <w:p w14:paraId="7B4D85C2"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（１）</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 xml:space="preserve">管理者　</w:t>
      </w:r>
      <w:r w:rsidRPr="000F4CC4">
        <w:rPr>
          <w:rFonts w:asciiTheme="minorEastAsia" w:eastAsiaTheme="minorEastAsia" w:hAnsiTheme="minorEastAsia"/>
          <w:sz w:val="21"/>
          <w:szCs w:val="21"/>
        </w:rPr>
        <w:t xml:space="preserve">1 </w:t>
      </w:r>
      <w:r w:rsidR="000F4CC4">
        <w:rPr>
          <w:rFonts w:asciiTheme="minorEastAsia" w:eastAsiaTheme="minorEastAsia" w:hAnsiTheme="minorEastAsia" w:hint="eastAsia"/>
          <w:sz w:val="21"/>
          <w:szCs w:val="21"/>
        </w:rPr>
        <w:t>人</w:t>
      </w:r>
    </w:p>
    <w:p w14:paraId="68114E52" w14:textId="77777777" w:rsidR="006D6783" w:rsidRPr="000F4CC4" w:rsidRDefault="006D6783" w:rsidP="000F4CC4">
      <w:pPr>
        <w:pStyle w:val="a3"/>
        <w:ind w:left="904" w:hangingChars="400" w:hanging="904"/>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従業者及び業務の管理その他の管理を一元的に行うとともに、従業者に対し関係法令等を遵守させるために必要な指揮命令を行う。</w:t>
      </w:r>
    </w:p>
    <w:p w14:paraId="7AF6A0E3"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　（２）</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サービス管理責任者　○人</w:t>
      </w:r>
      <w:r w:rsidR="000F4CC4">
        <w:rPr>
          <w:rFonts w:asciiTheme="minorEastAsia" w:eastAsiaTheme="minorEastAsia" w:hAnsiTheme="minorEastAsia" w:hint="eastAsia"/>
          <w:sz w:val="21"/>
          <w:szCs w:val="21"/>
        </w:rPr>
        <w:t>以上</w:t>
      </w:r>
    </w:p>
    <w:p w14:paraId="62872364" w14:textId="77777777" w:rsidR="006D6783" w:rsidRPr="000F4CC4" w:rsidRDefault="006D6783" w:rsidP="000F4CC4">
      <w:pPr>
        <w:pStyle w:val="a3"/>
        <w:ind w:leftChars="400" w:left="768"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生活介護計画の作成に関する業務を行うほか、利用者の心身の状況等の把握、利用者</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の自立した日常生活に向けた検討等並びに他の従業者に対する技術指導及び助言を行う。</w:t>
      </w:r>
    </w:p>
    <w:p w14:paraId="7565A823"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　（３）医師　○人</w:t>
      </w:r>
    </w:p>
    <w:p w14:paraId="57F04DBC"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　（４）看護職員　○人以上</w:t>
      </w:r>
    </w:p>
    <w:p w14:paraId="38E30B6D" w14:textId="77777777" w:rsidR="006D6783" w:rsidRPr="000F4CC4" w:rsidRDefault="006D6783" w:rsidP="006D6783">
      <w:pPr>
        <w:pStyle w:val="a3"/>
        <w:rPr>
          <w:rFonts w:asciiTheme="minorEastAsia" w:eastAsiaTheme="minorEastAsia" w:hAnsiTheme="minorEastAsia"/>
          <w:spacing w:val="4"/>
          <w:sz w:val="21"/>
          <w:szCs w:val="21"/>
        </w:rPr>
      </w:pPr>
      <w:r w:rsidRPr="000F4CC4">
        <w:rPr>
          <w:rFonts w:asciiTheme="minorEastAsia" w:eastAsiaTheme="minorEastAsia" w:hAnsiTheme="minorEastAsia" w:hint="eastAsia"/>
          <w:sz w:val="21"/>
          <w:szCs w:val="21"/>
        </w:rPr>
        <w:t xml:space="preserve">　（５）理学療法士、作業療法士又は言語聴覚士　○人以上</w:t>
      </w:r>
    </w:p>
    <w:p w14:paraId="793A1E2D"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　（６）生活支援員　○人以上</w:t>
      </w:r>
    </w:p>
    <w:p w14:paraId="45A48C6C" w14:textId="77777777" w:rsidR="006D6783" w:rsidRPr="000F4CC4" w:rsidRDefault="006D6783" w:rsidP="006D6783">
      <w:pPr>
        <w:pStyle w:val="a3"/>
        <w:ind w:left="234" w:hangingChars="100" w:hanging="234"/>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２　前項のほか、専ら従たる事業所の職務に従事する従業者の職種及び員数は、次のとおりとする。</w:t>
      </w:r>
    </w:p>
    <w:p w14:paraId="54ABF09D" w14:textId="77777777" w:rsidR="006D6783" w:rsidRPr="000F4CC4" w:rsidRDefault="006D6783" w:rsidP="006D6783">
      <w:pPr>
        <w:pStyle w:val="a3"/>
        <w:numPr>
          <w:ilvl w:val="0"/>
          <w:numId w:val="12"/>
        </w:numPr>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生活支援員　○人以上</w:t>
      </w:r>
    </w:p>
    <w:p w14:paraId="633A87A8" w14:textId="77777777" w:rsidR="006D6783" w:rsidRPr="000F4CC4" w:rsidRDefault="006D6783" w:rsidP="006D6783">
      <w:pPr>
        <w:pStyle w:val="a3"/>
        <w:numPr>
          <w:ilvl w:val="0"/>
          <w:numId w:val="12"/>
        </w:numPr>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 xml:space="preserve">　　・</w:t>
      </w:r>
    </w:p>
    <w:p w14:paraId="577322F4" w14:textId="77777777" w:rsidR="006D6783" w:rsidRPr="000F4CC4" w:rsidRDefault="006D6783" w:rsidP="006D6783">
      <w:pPr>
        <w:pStyle w:val="a3"/>
        <w:rPr>
          <w:rFonts w:asciiTheme="minorEastAsia" w:eastAsiaTheme="minorEastAsia" w:hAnsiTheme="minorEastAsia"/>
          <w:spacing w:val="6"/>
          <w:sz w:val="21"/>
          <w:szCs w:val="21"/>
        </w:rPr>
      </w:pPr>
    </w:p>
    <w:p w14:paraId="7710CC32" w14:textId="77777777" w:rsidR="006D6783" w:rsidRPr="000F4CC4" w:rsidRDefault="006D6783" w:rsidP="006D6783">
      <w:pPr>
        <w:pStyle w:val="a3"/>
        <w:ind w:firstLineChars="100" w:firstLine="230"/>
        <w:rPr>
          <w:rFonts w:asciiTheme="minorEastAsia" w:eastAsiaTheme="minorEastAsia" w:hAnsiTheme="minorEastAsia"/>
          <w:spacing w:val="4"/>
          <w:sz w:val="21"/>
          <w:szCs w:val="21"/>
        </w:rPr>
      </w:pPr>
      <w:r w:rsidRPr="000F4CC4">
        <w:rPr>
          <w:rFonts w:asciiTheme="minorEastAsia" w:eastAsiaTheme="minorEastAsia" w:hAnsiTheme="minorEastAsia" w:hint="eastAsia"/>
          <w:spacing w:val="4"/>
          <w:sz w:val="21"/>
          <w:szCs w:val="21"/>
        </w:rPr>
        <w:t>（営業日及び営業時間）</w:t>
      </w:r>
    </w:p>
    <w:p w14:paraId="5A768709" w14:textId="77777777" w:rsidR="006D6783" w:rsidRPr="000F4CC4" w:rsidRDefault="006D6783" w:rsidP="006D6783">
      <w:pPr>
        <w:pStyle w:val="a3"/>
        <w:rPr>
          <w:rFonts w:asciiTheme="minorEastAsia" w:eastAsiaTheme="minorEastAsia" w:hAnsiTheme="minorEastAsia"/>
          <w:spacing w:val="4"/>
          <w:sz w:val="21"/>
          <w:szCs w:val="21"/>
        </w:rPr>
      </w:pPr>
      <w:r w:rsidRPr="000F4CC4">
        <w:rPr>
          <w:rFonts w:asciiTheme="minorEastAsia" w:eastAsiaTheme="minorEastAsia" w:hAnsiTheme="minorEastAsia" w:hint="eastAsia"/>
          <w:spacing w:val="4"/>
          <w:sz w:val="21"/>
          <w:szCs w:val="21"/>
        </w:rPr>
        <w:t>第５条　事業所の営業日及び営業時間は、次のとおりとする。</w:t>
      </w:r>
    </w:p>
    <w:p w14:paraId="10273B44" w14:textId="77777777" w:rsidR="006D6783" w:rsidRPr="000F4CC4" w:rsidRDefault="006D6783" w:rsidP="006D6783">
      <w:pPr>
        <w:pStyle w:val="a3"/>
        <w:ind w:firstLineChars="100" w:firstLine="230"/>
        <w:rPr>
          <w:rFonts w:asciiTheme="minorEastAsia" w:eastAsiaTheme="minorEastAsia" w:hAnsiTheme="minorEastAsia"/>
          <w:spacing w:val="4"/>
          <w:sz w:val="21"/>
          <w:szCs w:val="21"/>
        </w:rPr>
      </w:pPr>
      <w:r w:rsidRPr="000F4CC4">
        <w:rPr>
          <w:rFonts w:asciiTheme="minorEastAsia" w:eastAsiaTheme="minorEastAsia" w:hAnsiTheme="minorEastAsia" w:hint="eastAsia"/>
          <w:spacing w:val="4"/>
          <w:sz w:val="21"/>
          <w:szCs w:val="21"/>
        </w:rPr>
        <w:t>（１）</w:t>
      </w:r>
      <w:r w:rsidR="000F4CC4">
        <w:rPr>
          <w:rFonts w:asciiTheme="minorEastAsia" w:eastAsiaTheme="minorEastAsia" w:hAnsiTheme="minorEastAsia" w:hint="eastAsia"/>
          <w:spacing w:val="4"/>
          <w:sz w:val="21"/>
          <w:szCs w:val="21"/>
        </w:rPr>
        <w:t xml:space="preserve">　</w:t>
      </w:r>
      <w:r w:rsidRPr="000F4CC4">
        <w:rPr>
          <w:rFonts w:asciiTheme="minorEastAsia" w:eastAsiaTheme="minorEastAsia" w:hAnsiTheme="minorEastAsia" w:hint="eastAsia"/>
          <w:spacing w:val="4"/>
          <w:sz w:val="21"/>
          <w:szCs w:val="21"/>
        </w:rPr>
        <w:t>営業日</w:t>
      </w:r>
    </w:p>
    <w:p w14:paraId="4C194EC2"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pacing w:val="4"/>
          <w:sz w:val="21"/>
          <w:szCs w:val="21"/>
        </w:rPr>
        <w:t xml:space="preserve">　　　　</w:t>
      </w:r>
      <w:r w:rsidR="000F4CC4">
        <w:rPr>
          <w:rFonts w:asciiTheme="minorEastAsia" w:eastAsiaTheme="minorEastAsia" w:hAnsiTheme="minorEastAsia" w:hint="eastAsia"/>
          <w:spacing w:val="4"/>
          <w:sz w:val="21"/>
          <w:szCs w:val="21"/>
        </w:rPr>
        <w:t xml:space="preserve">　</w:t>
      </w:r>
      <w:r w:rsidRPr="000F4CC4">
        <w:rPr>
          <w:rFonts w:asciiTheme="minorEastAsia" w:eastAsiaTheme="minorEastAsia" w:hAnsiTheme="minorEastAsia" w:hint="eastAsia"/>
          <w:sz w:val="21"/>
          <w:szCs w:val="21"/>
        </w:rPr>
        <w:t>○曜日から○曜日までとする。</w:t>
      </w:r>
    </w:p>
    <w:p w14:paraId="01EF4504" w14:textId="77777777" w:rsidR="006D6783" w:rsidRPr="000F4CC4" w:rsidRDefault="006D6783" w:rsidP="006D6783">
      <w:pPr>
        <w:pStyle w:val="a3"/>
        <w:rPr>
          <w:rFonts w:asciiTheme="minorEastAsia" w:eastAsiaTheme="minorEastAsia" w:hAnsiTheme="minorEastAsia"/>
          <w:spacing w:val="4"/>
          <w:sz w:val="21"/>
          <w:szCs w:val="21"/>
        </w:rPr>
      </w:pPr>
      <w:r w:rsidRPr="000F4CC4">
        <w:rPr>
          <w:rFonts w:asciiTheme="minorEastAsia" w:eastAsiaTheme="minorEastAsia" w:hAnsiTheme="minorEastAsia" w:hint="eastAsia"/>
          <w:spacing w:val="4"/>
          <w:sz w:val="21"/>
          <w:szCs w:val="21"/>
        </w:rPr>
        <w:t xml:space="preserve">　　　　</w:t>
      </w:r>
      <w:r w:rsidR="000F4CC4">
        <w:rPr>
          <w:rFonts w:asciiTheme="minorEastAsia" w:eastAsiaTheme="minorEastAsia" w:hAnsiTheme="minorEastAsia" w:hint="eastAsia"/>
          <w:spacing w:val="4"/>
          <w:sz w:val="21"/>
          <w:szCs w:val="21"/>
        </w:rPr>
        <w:t xml:space="preserve">　</w:t>
      </w:r>
      <w:r w:rsidRPr="000F4CC4">
        <w:rPr>
          <w:rFonts w:asciiTheme="minorEastAsia" w:eastAsiaTheme="minorEastAsia" w:hAnsiTheme="minorEastAsia" w:hint="eastAsia"/>
          <w:spacing w:val="-4"/>
          <w:sz w:val="21"/>
          <w:szCs w:val="21"/>
        </w:rPr>
        <w:t>ただし、国民の祝日、１２月２９日から１月３日までを除く。</w:t>
      </w:r>
    </w:p>
    <w:p w14:paraId="53376A71" w14:textId="77777777" w:rsidR="006D6783" w:rsidRPr="000F4CC4" w:rsidRDefault="006D6783" w:rsidP="006D6783">
      <w:pPr>
        <w:pStyle w:val="a3"/>
        <w:ind w:firstLineChars="100" w:firstLine="230"/>
        <w:rPr>
          <w:rFonts w:asciiTheme="minorEastAsia" w:eastAsiaTheme="minorEastAsia" w:hAnsiTheme="minorEastAsia"/>
          <w:spacing w:val="4"/>
          <w:sz w:val="21"/>
          <w:szCs w:val="21"/>
        </w:rPr>
      </w:pPr>
      <w:r w:rsidRPr="000F4CC4">
        <w:rPr>
          <w:rFonts w:asciiTheme="minorEastAsia" w:eastAsiaTheme="minorEastAsia" w:hAnsiTheme="minorEastAsia" w:hint="eastAsia"/>
          <w:spacing w:val="4"/>
          <w:sz w:val="21"/>
          <w:szCs w:val="21"/>
        </w:rPr>
        <w:t>（２）</w:t>
      </w:r>
      <w:r w:rsidR="000F4CC4">
        <w:rPr>
          <w:rFonts w:asciiTheme="minorEastAsia" w:eastAsiaTheme="minorEastAsia" w:hAnsiTheme="minorEastAsia" w:hint="eastAsia"/>
          <w:spacing w:val="4"/>
          <w:sz w:val="21"/>
          <w:szCs w:val="21"/>
        </w:rPr>
        <w:t xml:space="preserve">　</w:t>
      </w:r>
      <w:r w:rsidRPr="000F4CC4">
        <w:rPr>
          <w:rFonts w:asciiTheme="minorEastAsia" w:eastAsiaTheme="minorEastAsia" w:hAnsiTheme="minorEastAsia" w:hint="eastAsia"/>
          <w:spacing w:val="4"/>
          <w:sz w:val="21"/>
          <w:szCs w:val="21"/>
        </w:rPr>
        <w:t>営業時間</w:t>
      </w:r>
    </w:p>
    <w:p w14:paraId="0FFB4F8A" w14:textId="77777777" w:rsidR="006D6783" w:rsidRPr="000F4CC4" w:rsidRDefault="006D6783" w:rsidP="006D6783">
      <w:pPr>
        <w:pStyle w:val="a3"/>
        <w:rPr>
          <w:rFonts w:asciiTheme="minorEastAsia" w:eastAsiaTheme="minorEastAsia" w:hAnsiTheme="minorEastAsia"/>
          <w:spacing w:val="4"/>
          <w:sz w:val="21"/>
          <w:szCs w:val="21"/>
        </w:rPr>
      </w:pPr>
      <w:r w:rsidRPr="000F4CC4">
        <w:rPr>
          <w:rFonts w:asciiTheme="minorEastAsia" w:eastAsiaTheme="minorEastAsia" w:hAnsiTheme="minorEastAsia" w:hint="eastAsia"/>
          <w:spacing w:val="4"/>
          <w:sz w:val="21"/>
          <w:szCs w:val="21"/>
        </w:rPr>
        <w:t xml:space="preserve">　　　　</w:t>
      </w:r>
      <w:r w:rsidR="000F4CC4">
        <w:rPr>
          <w:rFonts w:asciiTheme="minorEastAsia" w:eastAsiaTheme="minorEastAsia" w:hAnsiTheme="minorEastAsia" w:hint="eastAsia"/>
          <w:spacing w:val="4"/>
          <w:sz w:val="21"/>
          <w:szCs w:val="21"/>
        </w:rPr>
        <w:t xml:space="preserve">　</w:t>
      </w:r>
      <w:r w:rsidRPr="000F4CC4">
        <w:rPr>
          <w:rFonts w:asciiTheme="minorEastAsia" w:eastAsiaTheme="minorEastAsia" w:hAnsiTheme="minorEastAsia" w:hint="eastAsia"/>
          <w:sz w:val="21"/>
          <w:szCs w:val="21"/>
        </w:rPr>
        <w:t>午前○時から午後○時までとする。</w:t>
      </w:r>
    </w:p>
    <w:p w14:paraId="37272D7C" w14:textId="77777777" w:rsidR="006D6783" w:rsidRPr="000F4CC4" w:rsidRDefault="006D6783" w:rsidP="000F4CC4">
      <w:pPr>
        <w:pStyle w:val="a3"/>
        <w:ind w:firstLineChars="100" w:firstLine="234"/>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lastRenderedPageBreak/>
        <w:t>（３）</w:t>
      </w:r>
      <w:r w:rsidR="000F4CC4">
        <w:rPr>
          <w:rFonts w:asciiTheme="minorEastAsia" w:eastAsiaTheme="minorEastAsia" w:hAnsiTheme="minorEastAsia" w:hint="eastAsia"/>
          <w:spacing w:val="6"/>
          <w:sz w:val="21"/>
          <w:szCs w:val="21"/>
        </w:rPr>
        <w:t xml:space="preserve">　</w:t>
      </w:r>
      <w:r w:rsidRPr="000F4CC4">
        <w:rPr>
          <w:rFonts w:asciiTheme="minorEastAsia" w:eastAsiaTheme="minorEastAsia" w:hAnsiTheme="minorEastAsia" w:hint="eastAsia"/>
          <w:spacing w:val="6"/>
          <w:sz w:val="21"/>
          <w:szCs w:val="21"/>
        </w:rPr>
        <w:t>サービス提供時間</w:t>
      </w:r>
    </w:p>
    <w:p w14:paraId="7508CB68" w14:textId="77777777" w:rsidR="006D6783"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 xml:space="preserve">　　　　</w:t>
      </w:r>
      <w:r w:rsidR="000F4CC4">
        <w:rPr>
          <w:rFonts w:asciiTheme="minorEastAsia" w:eastAsiaTheme="minorEastAsia" w:hAnsiTheme="minorEastAsia" w:hint="eastAsia"/>
          <w:spacing w:val="6"/>
          <w:sz w:val="21"/>
          <w:szCs w:val="21"/>
        </w:rPr>
        <w:t xml:space="preserve">　</w:t>
      </w:r>
      <w:r w:rsidRPr="000F4CC4">
        <w:rPr>
          <w:rFonts w:asciiTheme="minorEastAsia" w:eastAsiaTheme="minorEastAsia" w:hAnsiTheme="minorEastAsia" w:hint="eastAsia"/>
          <w:spacing w:val="6"/>
          <w:sz w:val="21"/>
          <w:szCs w:val="21"/>
        </w:rPr>
        <w:t>午前○時から午後○時までとする。</w:t>
      </w:r>
    </w:p>
    <w:p w14:paraId="6D703B0E" w14:textId="77777777" w:rsidR="000F4CC4" w:rsidRPr="000F4CC4" w:rsidRDefault="000F4CC4" w:rsidP="006D6783">
      <w:pPr>
        <w:pStyle w:val="a3"/>
        <w:rPr>
          <w:rFonts w:asciiTheme="minorEastAsia" w:eastAsiaTheme="minorEastAsia" w:hAnsiTheme="minorEastAsia"/>
          <w:spacing w:val="6"/>
          <w:sz w:val="21"/>
          <w:szCs w:val="21"/>
        </w:rPr>
      </w:pPr>
    </w:p>
    <w:p w14:paraId="0596860B"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（利用定員）</w:t>
      </w:r>
    </w:p>
    <w:p w14:paraId="7AA11482" w14:textId="77777777" w:rsidR="006D6783" w:rsidRPr="000F4CC4" w:rsidRDefault="006D6783" w:rsidP="006D6783">
      <w:pPr>
        <w:pStyle w:val="a3"/>
        <w:numPr>
          <w:ilvl w:val="0"/>
          <w:numId w:val="13"/>
        </w:numPr>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主たる事業所の利用定員は、○人とする。</w:t>
      </w:r>
    </w:p>
    <w:p w14:paraId="109CA821"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２　前項のほか、従たる事業所の利用定員は、○人とする。</w:t>
      </w:r>
    </w:p>
    <w:p w14:paraId="64EAB8DA"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w:t>
      </w:r>
    </w:p>
    <w:p w14:paraId="1BC26C3F"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　（指定生活介護の内容）</w:t>
      </w:r>
    </w:p>
    <w:p w14:paraId="0CBF79B1"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第７条　事業所で行う指定生活介護の内容は、次のとおりとする。</w:t>
      </w:r>
    </w:p>
    <w:p w14:paraId="28AC35BF" w14:textId="77777777" w:rsidR="006D6783" w:rsidRPr="000F4CC4" w:rsidRDefault="006D6783" w:rsidP="006D6783">
      <w:pPr>
        <w:pStyle w:val="a3"/>
        <w:ind w:left="19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（１）</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生活介護計画の作成</w:t>
      </w:r>
    </w:p>
    <w:p w14:paraId="7196ADEF" w14:textId="77777777" w:rsidR="006D6783" w:rsidRPr="000F4CC4" w:rsidRDefault="006D6783" w:rsidP="006D6783">
      <w:pPr>
        <w:pStyle w:val="a3"/>
        <w:ind w:left="19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（２）</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入浴の介護</w:t>
      </w:r>
    </w:p>
    <w:p w14:paraId="3C9BA9F4" w14:textId="77777777" w:rsidR="006D6783" w:rsidRPr="000F4CC4" w:rsidRDefault="006D6783" w:rsidP="006D6783">
      <w:pPr>
        <w:pStyle w:val="a3"/>
        <w:ind w:left="19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（３）</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排せつの介護</w:t>
      </w:r>
    </w:p>
    <w:p w14:paraId="3AD3C07F" w14:textId="77777777" w:rsidR="006D6783" w:rsidRPr="000F4CC4" w:rsidRDefault="006D6783" w:rsidP="006D6783">
      <w:pPr>
        <w:pStyle w:val="a3"/>
        <w:ind w:left="19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（４）</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食事の介護</w:t>
      </w:r>
    </w:p>
    <w:p w14:paraId="688C8D38" w14:textId="77777777" w:rsidR="006D6783" w:rsidRPr="000F4CC4" w:rsidRDefault="006D6783" w:rsidP="006D6783">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（５）</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その他日常生活上必要な支援</w:t>
      </w:r>
    </w:p>
    <w:p w14:paraId="73128950" w14:textId="77777777" w:rsidR="006D6783" w:rsidRPr="000F4CC4" w:rsidRDefault="006D6783" w:rsidP="006D6783">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（６）</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創作的活動（生産活動）の機会の提供</w:t>
      </w:r>
    </w:p>
    <w:p w14:paraId="292AB873" w14:textId="77777777" w:rsidR="006D6783" w:rsidRPr="000F4CC4" w:rsidRDefault="006D6783" w:rsidP="006D6783">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（７）</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健康管理</w:t>
      </w:r>
    </w:p>
    <w:p w14:paraId="66F2ED51" w14:textId="77777777" w:rsidR="006D6783" w:rsidRPr="000F4CC4" w:rsidRDefault="006D6783" w:rsidP="006D6783">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（８）</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食事の提供</w:t>
      </w:r>
    </w:p>
    <w:p w14:paraId="10871897" w14:textId="77777777" w:rsidR="006D6783" w:rsidRPr="000F4CC4" w:rsidRDefault="006D6783" w:rsidP="006D6783">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（９）</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送迎サービス</w:t>
      </w:r>
    </w:p>
    <w:p w14:paraId="29C71C5E" w14:textId="77777777" w:rsidR="006D6783" w:rsidRPr="000F4CC4" w:rsidRDefault="006D6783" w:rsidP="006D6783">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（10）</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相談及び助言等</w:t>
      </w:r>
    </w:p>
    <w:p w14:paraId="56980EE0" w14:textId="77777777" w:rsidR="006D6783" w:rsidRPr="000F4CC4" w:rsidRDefault="006D6783" w:rsidP="006D6783">
      <w:pPr>
        <w:pStyle w:val="a3"/>
        <w:rPr>
          <w:rFonts w:asciiTheme="minorEastAsia" w:eastAsiaTheme="minorEastAsia" w:hAnsiTheme="minorEastAsia"/>
          <w:spacing w:val="6"/>
          <w:sz w:val="21"/>
          <w:szCs w:val="21"/>
        </w:rPr>
      </w:pPr>
    </w:p>
    <w:p w14:paraId="227F8137"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（支給決定障害者から受領する費用の額等）</w:t>
      </w:r>
    </w:p>
    <w:p w14:paraId="108CECA8"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第８条　指定生活介護を提供した際は、支給決定障害者から当該指定生活介護に係る利用者負担額</w:t>
      </w:r>
      <w:r w:rsidRPr="000F4CC4">
        <w:rPr>
          <w:rFonts w:asciiTheme="minorEastAsia" w:eastAsiaTheme="minorEastAsia" w:hAnsiTheme="minorEastAsia" w:hint="eastAsia"/>
          <w:spacing w:val="0"/>
          <w:sz w:val="21"/>
          <w:szCs w:val="21"/>
        </w:rPr>
        <w:t>（基準条例第２条第１２号に規定する利用者負担額をいう。）</w:t>
      </w:r>
      <w:r w:rsidRPr="000F4CC4">
        <w:rPr>
          <w:rFonts w:asciiTheme="minorEastAsia" w:eastAsiaTheme="minorEastAsia" w:hAnsiTheme="minorEastAsia" w:hint="eastAsia"/>
          <w:sz w:val="21"/>
          <w:szCs w:val="21"/>
        </w:rPr>
        <w:t>の支払いを受けるものとする。</w:t>
      </w:r>
    </w:p>
    <w:p w14:paraId="095F9C10"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２　法定代理受領を行わない指定生活介護を提供した際は、支給決定障害者から当該指定生活介護に係る指定障害福祉サービス等費用基準額</w:t>
      </w:r>
      <w:r w:rsidRPr="000F4CC4">
        <w:rPr>
          <w:rFonts w:asciiTheme="minorEastAsia" w:eastAsiaTheme="minorEastAsia" w:hAnsiTheme="minorEastAsia" w:hint="eastAsia"/>
          <w:spacing w:val="-4"/>
          <w:sz w:val="21"/>
          <w:szCs w:val="21"/>
        </w:rPr>
        <w:t>（法第２９条第３項に規定する厚生労働大臣が定める基準により算定した費用の額をいう。）</w:t>
      </w:r>
      <w:r w:rsidRPr="000F4CC4">
        <w:rPr>
          <w:rFonts w:asciiTheme="minorEastAsia" w:eastAsiaTheme="minorEastAsia" w:hAnsiTheme="minorEastAsia" w:hint="eastAsia"/>
          <w:sz w:val="21"/>
          <w:szCs w:val="21"/>
        </w:rPr>
        <w:t>の支払いを受けるものとする。</w:t>
      </w:r>
    </w:p>
    <w:p w14:paraId="33F2B9AD"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３　前２項の支払いを受けるほか、指定生活介護において提供する便宜に要する費用のうち、次に定める費用については、支給決定障害者から徴収するものとする。</w:t>
      </w:r>
    </w:p>
    <w:p w14:paraId="01C9ED9B" w14:textId="77777777" w:rsidR="006D6783" w:rsidRPr="000F4CC4" w:rsidRDefault="006D6783" w:rsidP="000F4CC4">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lastRenderedPageBreak/>
        <w:t>（１）</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食事の提供に要する費用　１食につき○○円（うち食材料費○円）</w:t>
      </w:r>
    </w:p>
    <w:p w14:paraId="3AACF8EC" w14:textId="77777777" w:rsidR="006D6783" w:rsidRPr="000F4CC4" w:rsidRDefault="006D6783" w:rsidP="006D6783">
      <w:pPr>
        <w:pStyle w:val="a3"/>
        <w:ind w:leftChars="82" w:left="157" w:firstLineChars="200" w:firstLine="45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　</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pacing w:val="-4"/>
          <w:sz w:val="21"/>
          <w:szCs w:val="21"/>
        </w:rPr>
        <w:t>ただし、食事提供体制加算対象者については、食材料費のみ徴収する。</w:t>
      </w:r>
    </w:p>
    <w:p w14:paraId="18D6569F" w14:textId="77777777" w:rsidR="006D6783" w:rsidRPr="000F4CC4" w:rsidRDefault="006D6783" w:rsidP="000F4CC4">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（２）</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創作的活動に係る材料費　１回につき○○円</w:t>
      </w:r>
    </w:p>
    <w:p w14:paraId="71C5D6EB" w14:textId="77777777" w:rsidR="006D6783" w:rsidRPr="000F4CC4" w:rsidRDefault="006D6783" w:rsidP="000F4CC4">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（３）</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入浴に係る光熱水費　１回につき○○円</w:t>
      </w:r>
    </w:p>
    <w:p w14:paraId="4DD2E850" w14:textId="77777777" w:rsidR="006D6783" w:rsidRPr="000F4CC4" w:rsidRDefault="006D6783" w:rsidP="000F4CC4">
      <w:pPr>
        <w:pStyle w:val="a3"/>
        <w:ind w:firstLineChars="100" w:firstLine="234"/>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（４）</w:t>
      </w:r>
      <w:r w:rsidR="000F4CC4">
        <w:rPr>
          <w:rFonts w:asciiTheme="minorEastAsia" w:eastAsiaTheme="minorEastAsia" w:hAnsiTheme="minorEastAsia" w:hint="eastAsia"/>
          <w:spacing w:val="6"/>
          <w:sz w:val="21"/>
          <w:szCs w:val="21"/>
        </w:rPr>
        <w:t xml:space="preserve">　</w:t>
      </w:r>
      <w:r w:rsidRPr="000F4CC4">
        <w:rPr>
          <w:rFonts w:asciiTheme="minorEastAsia" w:eastAsiaTheme="minorEastAsia" w:hAnsiTheme="minorEastAsia" w:hint="eastAsia"/>
          <w:spacing w:val="6"/>
          <w:sz w:val="21"/>
          <w:szCs w:val="21"/>
        </w:rPr>
        <w:t>日用品費　実費</w:t>
      </w:r>
    </w:p>
    <w:p w14:paraId="2F27111E" w14:textId="77777777" w:rsidR="006D6783" w:rsidRPr="000F4CC4" w:rsidRDefault="006D6783" w:rsidP="000F4CC4">
      <w:pPr>
        <w:pStyle w:val="a3"/>
        <w:ind w:leftChars="100" w:left="894" w:hangingChars="300" w:hanging="702"/>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（５）</w:t>
      </w:r>
      <w:r w:rsidR="000F4CC4">
        <w:rPr>
          <w:rFonts w:asciiTheme="minorEastAsia" w:eastAsiaTheme="minorEastAsia" w:hAnsiTheme="minorEastAsia" w:hint="eastAsia"/>
          <w:spacing w:val="6"/>
          <w:sz w:val="21"/>
          <w:szCs w:val="21"/>
        </w:rPr>
        <w:t xml:space="preserve">　</w:t>
      </w:r>
      <w:r w:rsidRPr="000F4CC4">
        <w:rPr>
          <w:rFonts w:asciiTheme="minorEastAsia" w:eastAsiaTheme="minorEastAsia" w:hAnsiTheme="minorEastAsia" w:hint="eastAsia"/>
          <w:sz w:val="21"/>
          <w:szCs w:val="21"/>
        </w:rPr>
        <w:t>その他日常生活においても通常必要となるものに係る費用であって、支給決定障害者に負担させることが適当と認められるもの　実費</w:t>
      </w:r>
    </w:p>
    <w:p w14:paraId="08C86D64"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４　前３項の費用の額の支払いを受けた場合は、当該費用に係る領収証を当該費用の額を支払った支給決定障害者に対し交付する。</w:t>
      </w:r>
    </w:p>
    <w:p w14:paraId="0C193F5E"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５　第３項の費用に係るサービスの提供に当たっては、あらかじめ、支給決定障害者に対し、当該サービスの内容及び費用について説明を行い、支給決定障害者の同意を得るものとする。</w:t>
      </w:r>
    </w:p>
    <w:p w14:paraId="3FA0A8CE" w14:textId="77777777" w:rsidR="006D6783" w:rsidRPr="000F4CC4" w:rsidRDefault="006D6783" w:rsidP="006D6783">
      <w:pPr>
        <w:pStyle w:val="a3"/>
        <w:rPr>
          <w:rFonts w:asciiTheme="minorEastAsia" w:eastAsiaTheme="minorEastAsia" w:hAnsiTheme="minorEastAsia"/>
          <w:spacing w:val="6"/>
          <w:sz w:val="21"/>
          <w:szCs w:val="21"/>
        </w:rPr>
      </w:pPr>
    </w:p>
    <w:p w14:paraId="1178AE65" w14:textId="77777777" w:rsidR="006D6783" w:rsidRPr="000F4CC4" w:rsidRDefault="006D6783" w:rsidP="006D6783">
      <w:pPr>
        <w:pStyle w:val="a3"/>
        <w:ind w:firstLineChars="100" w:firstLine="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（通常の事業の実施地域）</w:t>
      </w:r>
    </w:p>
    <w:p w14:paraId="5DC71E13"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第９条　通常の事業の実施地域は、○○市の全域とする。</w:t>
      </w:r>
    </w:p>
    <w:p w14:paraId="3AD9A062" w14:textId="77777777" w:rsidR="006D6783" w:rsidRPr="000F4CC4" w:rsidRDefault="006D6783" w:rsidP="006D6783">
      <w:pPr>
        <w:pStyle w:val="a3"/>
        <w:rPr>
          <w:rFonts w:asciiTheme="minorEastAsia" w:eastAsiaTheme="minorEastAsia" w:hAnsiTheme="minorEastAsia"/>
          <w:spacing w:val="6"/>
          <w:sz w:val="21"/>
          <w:szCs w:val="21"/>
        </w:rPr>
      </w:pPr>
    </w:p>
    <w:p w14:paraId="49EAB581" w14:textId="77777777" w:rsidR="006D6783" w:rsidRPr="000F4CC4" w:rsidRDefault="006D6783" w:rsidP="006D6783">
      <w:pPr>
        <w:pStyle w:val="a3"/>
        <w:rPr>
          <w:rFonts w:asciiTheme="minorEastAsia" w:eastAsiaTheme="minorEastAsia" w:hAnsiTheme="minorEastAsia"/>
          <w:spacing w:val="6"/>
          <w:sz w:val="21"/>
          <w:szCs w:val="21"/>
        </w:rPr>
      </w:pPr>
    </w:p>
    <w:p w14:paraId="4C41F0E7" w14:textId="77777777" w:rsidR="006D6783" w:rsidRPr="000F4CC4" w:rsidRDefault="006D6783" w:rsidP="006D6783">
      <w:pPr>
        <w:pStyle w:val="a3"/>
        <w:rPr>
          <w:rFonts w:asciiTheme="minorEastAsia" w:eastAsiaTheme="minorEastAsia" w:hAnsiTheme="minorEastAsia"/>
          <w:spacing w:val="6"/>
          <w:sz w:val="21"/>
          <w:szCs w:val="21"/>
        </w:rPr>
      </w:pPr>
    </w:p>
    <w:p w14:paraId="18C39BFF"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（サービス利用に当たっての留意事項）</w:t>
      </w:r>
    </w:p>
    <w:p w14:paraId="23444374"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第１０条</w:t>
      </w:r>
    </w:p>
    <w:p w14:paraId="0CDC8D5D" w14:textId="77777777" w:rsidR="006D6783" w:rsidRPr="000F4CC4" w:rsidRDefault="006D6783" w:rsidP="006D6783">
      <w:pPr>
        <w:pStyle w:val="a3"/>
        <w:rPr>
          <w:rFonts w:asciiTheme="minorEastAsia" w:eastAsiaTheme="minorEastAsia" w:hAnsiTheme="minorEastAsia"/>
          <w:spacing w:val="6"/>
          <w:sz w:val="21"/>
          <w:szCs w:val="21"/>
        </w:rPr>
      </w:pPr>
    </w:p>
    <w:p w14:paraId="0427E28F" w14:textId="77777777" w:rsidR="006D6783" w:rsidRPr="000F4CC4" w:rsidRDefault="006D6783" w:rsidP="006D6783">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（緊急時等における対応方法）</w:t>
      </w:r>
    </w:p>
    <w:p w14:paraId="092B3D27" w14:textId="77777777" w:rsidR="006D6783" w:rsidRPr="000F4CC4" w:rsidRDefault="006D6783" w:rsidP="006D6783">
      <w:pPr>
        <w:pStyle w:val="a3"/>
        <w:ind w:left="214" w:hangingChars="100" w:hanging="214"/>
        <w:rPr>
          <w:rFonts w:asciiTheme="minorEastAsia" w:eastAsiaTheme="minorEastAsia" w:hAnsiTheme="minorEastAsia"/>
          <w:spacing w:val="6"/>
          <w:sz w:val="21"/>
          <w:szCs w:val="21"/>
        </w:rPr>
      </w:pPr>
      <w:r w:rsidRPr="000F4CC4">
        <w:rPr>
          <w:rFonts w:asciiTheme="minorEastAsia" w:eastAsiaTheme="minorEastAsia" w:hAnsiTheme="minorEastAsia" w:hint="eastAsia"/>
          <w:spacing w:val="-4"/>
          <w:sz w:val="21"/>
          <w:szCs w:val="21"/>
        </w:rPr>
        <w:t>第１１条　従業者は、現に指定生活介護の提供を行っているときに利用者に病状の急変が生じた場合その他必要な場合は、速やかに医療機関への連絡を行う等の必要な措置を講ずるとともに、管理者に報告を行う。</w:t>
      </w:r>
    </w:p>
    <w:p w14:paraId="5AD5B34B" w14:textId="77777777" w:rsidR="006D6783" w:rsidRPr="000F4CC4" w:rsidRDefault="006D6783" w:rsidP="006D6783">
      <w:pPr>
        <w:pStyle w:val="a3"/>
        <w:rPr>
          <w:rFonts w:asciiTheme="minorEastAsia" w:eastAsiaTheme="minorEastAsia" w:hAnsiTheme="minorEastAsia"/>
          <w:spacing w:val="6"/>
          <w:sz w:val="21"/>
          <w:szCs w:val="21"/>
        </w:rPr>
      </w:pPr>
    </w:p>
    <w:p w14:paraId="534C31F1"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（非常災害対策）</w:t>
      </w:r>
    </w:p>
    <w:p w14:paraId="2D24C165" w14:textId="77777777" w:rsidR="006D6783" w:rsidRPr="000F4CC4" w:rsidRDefault="006D6783" w:rsidP="006D6783">
      <w:pPr>
        <w:pStyle w:val="a3"/>
        <w:ind w:left="226" w:hangingChars="100" w:hanging="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第１２条　消火設備その他の非常災害に際して必要な設備を設けるとともに、想定される非常災害の態様ごとにその程度及び規模に応じた具体的計画を立て、非常災害時の関係機関への通報</w:t>
      </w:r>
      <w:r w:rsidRPr="000F4CC4">
        <w:rPr>
          <w:rFonts w:asciiTheme="minorEastAsia" w:eastAsiaTheme="minorEastAsia" w:hAnsiTheme="minorEastAsia" w:hint="eastAsia"/>
          <w:sz w:val="21"/>
          <w:szCs w:val="21"/>
        </w:rPr>
        <w:lastRenderedPageBreak/>
        <w:t>及び連絡体制を整備し、それらを定期的にその従業者及び利用者に周知する。</w:t>
      </w:r>
    </w:p>
    <w:p w14:paraId="761C072C" w14:textId="77777777" w:rsidR="006D6783" w:rsidRPr="000F4CC4" w:rsidRDefault="006D6783" w:rsidP="006D6783">
      <w:pPr>
        <w:pStyle w:val="a3"/>
        <w:ind w:left="226" w:hangingChars="100" w:hanging="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２　非常災害に備えるため、定期的に避難、救出その他必要な訓練を行う。</w:t>
      </w:r>
    </w:p>
    <w:p w14:paraId="2C4C07C4" w14:textId="77777777" w:rsidR="006D6783" w:rsidRPr="000F4CC4" w:rsidRDefault="006D6783" w:rsidP="006D6783">
      <w:pPr>
        <w:pStyle w:val="a3"/>
        <w:ind w:left="226" w:hangingChars="100" w:hanging="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３　医療機関、他の社会福祉施設及び近隣住民と非常災害時における連携及び協力関係を構築するよう努める。</w:t>
      </w:r>
    </w:p>
    <w:p w14:paraId="7BD2A984" w14:textId="77777777" w:rsidR="006D6783" w:rsidRPr="000F4CC4" w:rsidRDefault="006D6783" w:rsidP="006D6783">
      <w:pPr>
        <w:pStyle w:val="a3"/>
        <w:rPr>
          <w:rFonts w:asciiTheme="minorEastAsia" w:eastAsiaTheme="minorEastAsia" w:hAnsiTheme="minorEastAsia"/>
          <w:spacing w:val="6"/>
          <w:sz w:val="21"/>
          <w:szCs w:val="21"/>
        </w:rPr>
      </w:pPr>
    </w:p>
    <w:p w14:paraId="5BBE1973"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（事業の主たる対象とする障害の種類）</w:t>
      </w:r>
    </w:p>
    <w:p w14:paraId="26E32B38"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第１３条　事業所において指定生活介護を提供する主たる対象者は、次のとおりとする。　</w:t>
      </w:r>
    </w:p>
    <w:p w14:paraId="73FDC008"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（１）</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身体障害者</w:t>
      </w:r>
    </w:p>
    <w:p w14:paraId="68BCF80D"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w:t>
      </w:r>
    </w:p>
    <w:p w14:paraId="34850262"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　　　　　　･　　</w:t>
      </w:r>
    </w:p>
    <w:p w14:paraId="6DB94683" w14:textId="77777777" w:rsidR="006D6783" w:rsidRPr="000F4CC4" w:rsidRDefault="006D6783" w:rsidP="006D6783">
      <w:pPr>
        <w:pStyle w:val="a3"/>
        <w:rPr>
          <w:rFonts w:asciiTheme="minorEastAsia" w:eastAsiaTheme="minorEastAsia" w:hAnsiTheme="minorEastAsia"/>
          <w:sz w:val="21"/>
          <w:szCs w:val="21"/>
        </w:rPr>
      </w:pPr>
    </w:p>
    <w:p w14:paraId="77D2F26B" w14:textId="77777777" w:rsidR="006D6783" w:rsidRPr="000F4CC4" w:rsidRDefault="006D6783" w:rsidP="006D6783">
      <w:pPr>
        <w:pStyle w:val="a3"/>
        <w:ind w:firstLineChars="100" w:firstLine="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（虐待防止のための措置に関する事項）</w:t>
      </w:r>
    </w:p>
    <w:p w14:paraId="72AAE330" w14:textId="77777777" w:rsidR="006D6783" w:rsidRPr="000F4CC4" w:rsidRDefault="006D6783" w:rsidP="006D6783">
      <w:pPr>
        <w:pStyle w:val="a3"/>
        <w:ind w:left="226" w:hangingChars="100" w:hanging="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第１４条　事業者は、利用者の人権の擁護・虐待の防止等のため、次の措置を講ずる。</w:t>
      </w:r>
    </w:p>
    <w:p w14:paraId="20DA8D12" w14:textId="77777777" w:rsidR="006D6783" w:rsidRPr="000F4CC4" w:rsidRDefault="006D6783" w:rsidP="006D6783">
      <w:pPr>
        <w:pStyle w:val="a3"/>
        <w:ind w:firstLineChars="100" w:firstLine="234"/>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（１）</w:t>
      </w:r>
      <w:r w:rsidR="000F4CC4">
        <w:rPr>
          <w:rFonts w:asciiTheme="minorEastAsia" w:eastAsiaTheme="minorEastAsia" w:hAnsiTheme="minorEastAsia" w:hint="eastAsia"/>
          <w:spacing w:val="6"/>
          <w:sz w:val="21"/>
          <w:szCs w:val="21"/>
        </w:rPr>
        <w:t xml:space="preserve">　</w:t>
      </w:r>
      <w:r w:rsidRPr="000F4CC4">
        <w:rPr>
          <w:rFonts w:asciiTheme="minorEastAsia" w:eastAsiaTheme="minorEastAsia" w:hAnsiTheme="minorEastAsia" w:hint="eastAsia"/>
          <w:spacing w:val="6"/>
          <w:sz w:val="21"/>
          <w:szCs w:val="21"/>
        </w:rPr>
        <w:t>虐待防止に関する責任者の選定及び設置</w:t>
      </w:r>
    </w:p>
    <w:p w14:paraId="7B629CEA" w14:textId="77777777" w:rsidR="006D6783" w:rsidRPr="000F4CC4" w:rsidRDefault="006D6783" w:rsidP="006D6783">
      <w:pPr>
        <w:pStyle w:val="a3"/>
        <w:ind w:left="204"/>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（２）</w:t>
      </w:r>
      <w:r w:rsidR="000F4CC4">
        <w:rPr>
          <w:rFonts w:asciiTheme="minorEastAsia" w:eastAsiaTheme="minorEastAsia" w:hAnsiTheme="minorEastAsia" w:hint="eastAsia"/>
          <w:spacing w:val="6"/>
          <w:sz w:val="21"/>
          <w:szCs w:val="21"/>
        </w:rPr>
        <w:t xml:space="preserve">　</w:t>
      </w:r>
      <w:r w:rsidRPr="000F4CC4">
        <w:rPr>
          <w:rFonts w:asciiTheme="minorEastAsia" w:eastAsiaTheme="minorEastAsia" w:hAnsiTheme="minorEastAsia" w:hint="eastAsia"/>
          <w:spacing w:val="6"/>
          <w:sz w:val="21"/>
          <w:szCs w:val="21"/>
        </w:rPr>
        <w:t>成年後見制度の利用支援</w:t>
      </w:r>
    </w:p>
    <w:p w14:paraId="112AB1C0" w14:textId="77777777" w:rsidR="000F4CC4" w:rsidRDefault="006D6783" w:rsidP="000F4CC4">
      <w:pPr>
        <w:pStyle w:val="a3"/>
        <w:ind w:left="204"/>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（３）</w:t>
      </w:r>
      <w:r w:rsidR="000F4CC4">
        <w:rPr>
          <w:rFonts w:asciiTheme="minorEastAsia" w:eastAsiaTheme="minorEastAsia" w:hAnsiTheme="minorEastAsia" w:hint="eastAsia"/>
          <w:spacing w:val="6"/>
          <w:sz w:val="21"/>
          <w:szCs w:val="21"/>
        </w:rPr>
        <w:t xml:space="preserve">　</w:t>
      </w:r>
      <w:r w:rsidRPr="000F4CC4">
        <w:rPr>
          <w:rFonts w:asciiTheme="minorEastAsia" w:eastAsiaTheme="minorEastAsia" w:hAnsiTheme="minorEastAsia" w:hint="eastAsia"/>
          <w:spacing w:val="6"/>
          <w:sz w:val="21"/>
          <w:szCs w:val="21"/>
        </w:rPr>
        <w:t>苦情解決体制の整備</w:t>
      </w:r>
    </w:p>
    <w:p w14:paraId="2DF1C63A" w14:textId="77777777" w:rsidR="006D6783" w:rsidRPr="000F4CC4" w:rsidRDefault="000F4CC4" w:rsidP="000F4CC4">
      <w:pPr>
        <w:pStyle w:val="a3"/>
        <w:ind w:left="204"/>
        <w:rPr>
          <w:rFonts w:asciiTheme="minorEastAsia" w:eastAsiaTheme="minorEastAsia" w:hAnsiTheme="minorEastAsia"/>
          <w:spacing w:val="6"/>
          <w:sz w:val="21"/>
          <w:szCs w:val="21"/>
        </w:rPr>
      </w:pPr>
      <w:r>
        <w:rPr>
          <w:rFonts w:asciiTheme="minorEastAsia" w:eastAsiaTheme="minorEastAsia" w:hAnsiTheme="minorEastAsia" w:hint="eastAsia"/>
          <w:spacing w:val="6"/>
          <w:sz w:val="21"/>
          <w:szCs w:val="21"/>
        </w:rPr>
        <w:t>（</w:t>
      </w:r>
      <w:r w:rsidR="006D6783" w:rsidRPr="000F4CC4">
        <w:rPr>
          <w:rFonts w:asciiTheme="minorEastAsia" w:eastAsiaTheme="minorEastAsia" w:hAnsiTheme="minorEastAsia" w:hint="eastAsia"/>
          <w:spacing w:val="6"/>
          <w:sz w:val="21"/>
          <w:szCs w:val="21"/>
        </w:rPr>
        <w:t>４）</w:t>
      </w:r>
      <w:r>
        <w:rPr>
          <w:rFonts w:asciiTheme="minorEastAsia" w:eastAsiaTheme="minorEastAsia" w:hAnsiTheme="minorEastAsia" w:hint="eastAsia"/>
          <w:spacing w:val="6"/>
          <w:sz w:val="21"/>
          <w:szCs w:val="21"/>
        </w:rPr>
        <w:t xml:space="preserve">　</w:t>
      </w:r>
      <w:r w:rsidR="006D6783" w:rsidRPr="000F4CC4">
        <w:rPr>
          <w:rFonts w:asciiTheme="minorEastAsia" w:eastAsiaTheme="minorEastAsia" w:hAnsiTheme="minorEastAsia" w:hint="eastAsia"/>
          <w:spacing w:val="6"/>
          <w:sz w:val="21"/>
          <w:szCs w:val="21"/>
        </w:rPr>
        <w:t>従業者に対する虐待の防止を啓発・普及するための研修の実施</w:t>
      </w:r>
    </w:p>
    <w:p w14:paraId="2F4E70BE" w14:textId="77777777" w:rsidR="006D6783" w:rsidRPr="000F4CC4" w:rsidRDefault="006D6783" w:rsidP="006D6783">
      <w:pPr>
        <w:pStyle w:val="a3"/>
        <w:ind w:leftChars="100" w:left="894" w:hangingChars="300" w:hanging="702"/>
        <w:rPr>
          <w:rFonts w:asciiTheme="minorEastAsia" w:eastAsiaTheme="minorEastAsia" w:hAnsiTheme="minorEastAsia"/>
          <w:spacing w:val="6"/>
          <w:sz w:val="21"/>
          <w:szCs w:val="21"/>
        </w:rPr>
      </w:pPr>
      <w:r w:rsidRPr="000F4CC4">
        <w:rPr>
          <w:rFonts w:asciiTheme="minorEastAsia" w:eastAsiaTheme="minorEastAsia" w:hAnsiTheme="minorEastAsia" w:hint="eastAsia"/>
          <w:spacing w:val="6"/>
          <w:sz w:val="21"/>
          <w:szCs w:val="21"/>
        </w:rPr>
        <w:t>（５）</w:t>
      </w:r>
      <w:r w:rsidR="000F4CC4">
        <w:rPr>
          <w:rFonts w:asciiTheme="minorEastAsia" w:eastAsiaTheme="minorEastAsia" w:hAnsiTheme="minorEastAsia" w:hint="eastAsia"/>
          <w:spacing w:val="6"/>
          <w:sz w:val="21"/>
          <w:szCs w:val="21"/>
        </w:rPr>
        <w:t xml:space="preserve">　</w:t>
      </w:r>
      <w:r w:rsidRPr="000F4CC4">
        <w:rPr>
          <w:rFonts w:asciiTheme="minorEastAsia" w:eastAsiaTheme="minorEastAsia" w:hAnsiTheme="minorEastAsia" w:hint="eastAsia"/>
          <w:spacing w:val="6"/>
          <w:sz w:val="21"/>
          <w:szCs w:val="21"/>
        </w:rPr>
        <w:t>虐待の防止のための対策を検討する委員会を定期的に開催するとともに、その結果について従業者に周知する。</w:t>
      </w:r>
    </w:p>
    <w:p w14:paraId="6F480269" w14:textId="77777777" w:rsidR="006D6783" w:rsidRPr="000F4CC4" w:rsidRDefault="006D6783" w:rsidP="006D6783">
      <w:pPr>
        <w:pStyle w:val="a3"/>
        <w:rPr>
          <w:rFonts w:asciiTheme="minorEastAsia" w:eastAsiaTheme="minorEastAsia" w:hAnsiTheme="minorEastAsia"/>
          <w:sz w:val="21"/>
          <w:szCs w:val="21"/>
        </w:rPr>
      </w:pPr>
    </w:p>
    <w:p w14:paraId="38916ABC"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（苦情解決）</w:t>
      </w:r>
    </w:p>
    <w:p w14:paraId="3DB87A0D"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第１５条　提供した指定生活介護に関する利用者又はその家族からの苦情に迅速かつ適切に対応するために、苦情を受け付けるための窓口を設置する。</w:t>
      </w:r>
    </w:p>
    <w:p w14:paraId="692F10B3" w14:textId="77777777" w:rsidR="006D6783" w:rsidRPr="000F4CC4" w:rsidRDefault="006D6783" w:rsidP="006D6783">
      <w:pPr>
        <w:pStyle w:val="a3"/>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 xml:space="preserve">２　</w:t>
      </w:r>
      <w:r w:rsidRPr="000F4CC4">
        <w:rPr>
          <w:rFonts w:asciiTheme="minorEastAsia" w:eastAsiaTheme="minorEastAsia" w:hAnsiTheme="minorEastAsia" w:hint="eastAsia"/>
          <w:spacing w:val="-4"/>
          <w:sz w:val="21"/>
          <w:szCs w:val="21"/>
        </w:rPr>
        <w:t>前項の苦情を受け付けた場合には、当該苦情の内容等を記録する。</w:t>
      </w:r>
    </w:p>
    <w:p w14:paraId="4DA083E9"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３　社会福祉法（昭和</w:t>
      </w:r>
      <w:r w:rsidRPr="000F4CC4">
        <w:rPr>
          <w:rFonts w:asciiTheme="minorEastAsia" w:eastAsiaTheme="minorEastAsia" w:hAnsiTheme="minorEastAsia"/>
          <w:sz w:val="21"/>
          <w:szCs w:val="21"/>
        </w:rPr>
        <w:t>26</w:t>
      </w:r>
      <w:r w:rsidRPr="000F4CC4">
        <w:rPr>
          <w:rFonts w:asciiTheme="minorEastAsia" w:eastAsiaTheme="minorEastAsia" w:hAnsiTheme="minorEastAsia" w:hint="eastAsia"/>
          <w:sz w:val="21"/>
          <w:szCs w:val="21"/>
        </w:rPr>
        <w:t>年法律第</w:t>
      </w:r>
      <w:r w:rsidRPr="000F4CC4">
        <w:rPr>
          <w:rFonts w:asciiTheme="minorEastAsia" w:eastAsiaTheme="minorEastAsia" w:hAnsiTheme="minorEastAsia"/>
          <w:sz w:val="21"/>
          <w:szCs w:val="21"/>
        </w:rPr>
        <w:t>45</w:t>
      </w:r>
      <w:r w:rsidRPr="000F4CC4">
        <w:rPr>
          <w:rFonts w:asciiTheme="minorEastAsia" w:eastAsiaTheme="minorEastAsia" w:hAnsiTheme="minorEastAsia" w:hint="eastAsia"/>
          <w:sz w:val="21"/>
          <w:szCs w:val="21"/>
        </w:rPr>
        <w:t>号）第８３条に規定する運営適正化委員会が同法第８５条の規定により行う調査又はあっせんにできる限り協力する。</w:t>
      </w:r>
    </w:p>
    <w:p w14:paraId="21F1562A" w14:textId="77777777" w:rsidR="006D6783" w:rsidRPr="000F4CC4" w:rsidRDefault="006D6783" w:rsidP="006D6783">
      <w:pPr>
        <w:pStyle w:val="a3"/>
        <w:rPr>
          <w:rFonts w:asciiTheme="minorEastAsia" w:eastAsiaTheme="minorEastAsia" w:hAnsiTheme="minorEastAsia"/>
          <w:spacing w:val="6"/>
          <w:sz w:val="21"/>
          <w:szCs w:val="21"/>
        </w:rPr>
      </w:pPr>
    </w:p>
    <w:p w14:paraId="42835EE7" w14:textId="77777777" w:rsidR="006D6783" w:rsidRPr="000F4CC4" w:rsidRDefault="006D6783" w:rsidP="000F4CC4">
      <w:pPr>
        <w:ind w:leftChars="100" w:left="19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（身体拘束等の禁止）</w:t>
      </w:r>
    </w:p>
    <w:p w14:paraId="44DC8EFF" w14:textId="77777777" w:rsidR="006D6783" w:rsidRPr="000F4CC4" w:rsidRDefault="006D6783" w:rsidP="006D6783">
      <w:pPr>
        <w:ind w:left="222" w:hangingChars="100" w:hanging="22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lastRenderedPageBreak/>
        <w:t>第１６条　事業所は、サービスの提供に当たっては、利用者又は他の利用者の生命又は身体を保護するため緊急やむを得ない場合を除き、身体的拘束その他利用者の行動を制限する行為（以下「身体拘束等」という。）を行わないものとする。</w:t>
      </w:r>
    </w:p>
    <w:p w14:paraId="5C66A6A0" w14:textId="77777777" w:rsidR="006D6783" w:rsidRPr="000F4CC4" w:rsidRDefault="006D6783" w:rsidP="006D6783">
      <w:pPr>
        <w:ind w:left="222" w:hangingChars="100" w:hanging="22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２　事業所は、やむを得ず身体拘束等を行う場合には、その態様及び時間、その際の利用者の心身の状況並びに緊急やむを得ない理由その他必要な事項を記録するものとする。</w:t>
      </w:r>
    </w:p>
    <w:p w14:paraId="691327BB" w14:textId="77777777" w:rsidR="006D6783" w:rsidRPr="000F4CC4" w:rsidRDefault="006D6783" w:rsidP="006D6783">
      <w:pPr>
        <w:ind w:left="222" w:hangingChars="100" w:hanging="22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３　事業所は、身体拘束等の適正化を図るため、次に掲げる措置を講ずるものとする。</w:t>
      </w:r>
    </w:p>
    <w:p w14:paraId="1EE82872" w14:textId="77777777" w:rsidR="006D6783" w:rsidRPr="000F4CC4" w:rsidRDefault="006D6783" w:rsidP="000F4CC4">
      <w:pPr>
        <w:ind w:leftChars="100" w:left="858" w:hangingChars="300" w:hanging="66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（１）</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身体拘束等の適正化のための対策を検討する委員会の定期的な開催及びその結果について従業者への周知徹底</w:t>
      </w:r>
    </w:p>
    <w:p w14:paraId="4B646C63" w14:textId="77777777" w:rsidR="006D6783" w:rsidRPr="000F4CC4" w:rsidRDefault="006D6783" w:rsidP="006D6783">
      <w:pPr>
        <w:ind w:leftChars="100" w:left="19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（２）</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身体拘束等の適正化のための指針の整備</w:t>
      </w:r>
    </w:p>
    <w:p w14:paraId="669EFD09" w14:textId="77777777" w:rsidR="006D6783" w:rsidRPr="000F4CC4" w:rsidRDefault="006D6783" w:rsidP="006D6783">
      <w:pPr>
        <w:ind w:leftChars="100" w:left="19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（３）</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従業者に対し、身体拘束等の適正化のための研修の定期的な実施</w:t>
      </w:r>
    </w:p>
    <w:p w14:paraId="7C5E31C2" w14:textId="77777777" w:rsidR="006D6783" w:rsidRPr="000F4CC4" w:rsidRDefault="006D6783" w:rsidP="006D6783">
      <w:pPr>
        <w:ind w:left="222" w:hangingChars="100" w:hanging="222"/>
        <w:rPr>
          <w:rFonts w:asciiTheme="minorEastAsia" w:eastAsiaTheme="minorEastAsia" w:hAnsiTheme="minorEastAsia"/>
          <w:sz w:val="21"/>
          <w:szCs w:val="21"/>
        </w:rPr>
      </w:pPr>
    </w:p>
    <w:p w14:paraId="44A7EA78" w14:textId="77777777" w:rsidR="006D6783" w:rsidRPr="000F4CC4" w:rsidRDefault="006D6783" w:rsidP="000F4CC4">
      <w:pPr>
        <w:ind w:leftChars="100" w:left="19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（感染症対策に関する事項）</w:t>
      </w:r>
    </w:p>
    <w:p w14:paraId="78DAD555" w14:textId="77777777" w:rsidR="006D6783" w:rsidRPr="000F4CC4" w:rsidRDefault="006D6783" w:rsidP="006D6783">
      <w:pPr>
        <w:ind w:left="176" w:hanging="17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第１７条　事業者は、事業所において感染症の発生及びまん延しないように、次の措置を講じるものとする。</w:t>
      </w:r>
    </w:p>
    <w:p w14:paraId="7E37129D" w14:textId="77777777" w:rsidR="006D6783" w:rsidRPr="000F4CC4" w:rsidRDefault="006D6783" w:rsidP="000F4CC4">
      <w:pPr>
        <w:ind w:leftChars="100" w:left="858" w:hangingChars="300" w:hanging="66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（１）</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事業所における感染症の予防及びまん延の防止のための対策を検討する委員会の定期的な開催及びその結果について従業者への周知</w:t>
      </w:r>
    </w:p>
    <w:p w14:paraId="21D2113D" w14:textId="77777777" w:rsidR="006D6783" w:rsidRPr="000F4CC4" w:rsidRDefault="006D6783" w:rsidP="006D6783">
      <w:pPr>
        <w:ind w:leftChars="100" w:left="414" w:hangingChars="100" w:hanging="22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（２）</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事業所における感染症の予防及びまん延の防止のための指針の整備</w:t>
      </w:r>
    </w:p>
    <w:p w14:paraId="12EC22E9" w14:textId="77777777" w:rsidR="006D6783" w:rsidRPr="000F4CC4" w:rsidRDefault="006D6783" w:rsidP="000F4CC4">
      <w:pPr>
        <w:ind w:leftChars="100" w:left="858" w:hangingChars="300" w:hanging="66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（３）</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事業所において、従業者に対し、感染症の予防及びまん延の防止のための研修並びに感染症の予防及びまん延の防止のための訓練の定期的な実施</w:t>
      </w:r>
    </w:p>
    <w:p w14:paraId="0803FEA5" w14:textId="77777777" w:rsidR="006D6783" w:rsidRPr="000F4CC4" w:rsidRDefault="006D6783" w:rsidP="006D6783">
      <w:pPr>
        <w:ind w:left="222" w:hangingChars="100" w:hanging="222"/>
        <w:rPr>
          <w:rFonts w:asciiTheme="minorEastAsia" w:eastAsiaTheme="minorEastAsia" w:hAnsiTheme="minorEastAsia"/>
          <w:sz w:val="21"/>
          <w:szCs w:val="21"/>
        </w:rPr>
      </w:pPr>
    </w:p>
    <w:p w14:paraId="1C4CA3AF" w14:textId="77777777" w:rsidR="006D6783" w:rsidRPr="000F4CC4" w:rsidRDefault="006D6783" w:rsidP="000F4CC4">
      <w:pPr>
        <w:ind w:leftChars="100" w:left="19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（業務継続計画の策定に関する事項）</w:t>
      </w:r>
    </w:p>
    <w:p w14:paraId="43303CB4" w14:textId="77777777" w:rsidR="006D6783" w:rsidRPr="000F4CC4" w:rsidRDefault="006D6783" w:rsidP="006D6783">
      <w:pPr>
        <w:ind w:left="222" w:hangingChars="100" w:hanging="22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第１８条　事業者は、感染症や非常災害の発生時においても、利用者に対する必要なサービスを継続的に提供できる体制を構築するための、業務継続計画を策定し、当該業務継続計画に従い必要な措置を講じるものとする。</w:t>
      </w:r>
    </w:p>
    <w:p w14:paraId="2C958DD9" w14:textId="77777777" w:rsidR="006D6783" w:rsidRPr="000F4CC4" w:rsidRDefault="006D6783" w:rsidP="006D6783">
      <w:pPr>
        <w:ind w:left="222" w:hangingChars="100" w:hanging="222"/>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２　事業者は、従業者に対し、業務継続計画について周知するとともに、必要な研修及び訓練を定期的に実施するものとする。</w:t>
      </w:r>
    </w:p>
    <w:p w14:paraId="006F8A1D" w14:textId="77777777" w:rsidR="006D6783" w:rsidRPr="000F4CC4" w:rsidRDefault="006D6783" w:rsidP="006D6783">
      <w:pPr>
        <w:pStyle w:val="a3"/>
        <w:rPr>
          <w:rFonts w:asciiTheme="minorEastAsia" w:eastAsiaTheme="minorEastAsia" w:hAnsiTheme="minorEastAsia"/>
          <w:spacing w:val="6"/>
          <w:sz w:val="21"/>
          <w:szCs w:val="21"/>
        </w:rPr>
      </w:pPr>
    </w:p>
    <w:p w14:paraId="52122A90"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（その他運営に関する重要事項）</w:t>
      </w:r>
    </w:p>
    <w:p w14:paraId="1DF7C0B7"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lastRenderedPageBreak/>
        <w:t>第１９条　従業者の資質の向上のために研修の機会を次のとおり設けるとともに、従業者の勤務の体制を整備する。</w:t>
      </w:r>
    </w:p>
    <w:p w14:paraId="44A8E8B9"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（１）</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採用時研修　採用後○か月以内</w:t>
      </w:r>
    </w:p>
    <w:p w14:paraId="1EF4DC8C"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 xml:space="preserve">　（２）</w:t>
      </w:r>
      <w:r w:rsidR="000F4CC4">
        <w:rPr>
          <w:rFonts w:asciiTheme="minorEastAsia" w:eastAsiaTheme="minorEastAsia" w:hAnsiTheme="minorEastAsia" w:hint="eastAsia"/>
          <w:sz w:val="21"/>
          <w:szCs w:val="21"/>
        </w:rPr>
        <w:t xml:space="preserve">　</w:t>
      </w:r>
      <w:r w:rsidRPr="000F4CC4">
        <w:rPr>
          <w:rFonts w:asciiTheme="minorEastAsia" w:eastAsiaTheme="minorEastAsia" w:hAnsiTheme="minorEastAsia" w:hint="eastAsia"/>
          <w:sz w:val="21"/>
          <w:szCs w:val="21"/>
        </w:rPr>
        <w:t>継続研修　　年○回</w:t>
      </w:r>
    </w:p>
    <w:p w14:paraId="32BDAA72"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２　従業者は、その業務上知り得た利用者又はその家族の秘密を保持する。</w:t>
      </w:r>
    </w:p>
    <w:p w14:paraId="3140AB1C" w14:textId="77777777" w:rsidR="006D6783" w:rsidRPr="000F4CC4" w:rsidRDefault="006D6783" w:rsidP="006D6783">
      <w:pPr>
        <w:pStyle w:val="a3"/>
        <w:ind w:left="226" w:hangingChars="100" w:hanging="226"/>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３　従業者であった者が、正当な理由がなく、その業務上知り得た利用者又はその家族の秘密を漏らすことがないよう、従業者でなくなった後においてもこれらの秘密を保持するべき旨を、従業者との雇用契約の内容とする。</w:t>
      </w:r>
    </w:p>
    <w:p w14:paraId="18F126E4" w14:textId="77777777" w:rsidR="006D6783" w:rsidRPr="000F4CC4" w:rsidRDefault="006D6783" w:rsidP="006D6783">
      <w:pPr>
        <w:pStyle w:val="a3"/>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４　従業者、設備、備品及び会計に関する諸記録を整備する。</w:t>
      </w:r>
    </w:p>
    <w:p w14:paraId="766DCADF" w14:textId="77777777" w:rsidR="006D6783" w:rsidRPr="000F4CC4" w:rsidRDefault="006D6783" w:rsidP="006D6783">
      <w:pPr>
        <w:pStyle w:val="a3"/>
        <w:ind w:left="226" w:hangingChars="100" w:hanging="226"/>
        <w:rPr>
          <w:rFonts w:asciiTheme="minorEastAsia" w:eastAsiaTheme="minorEastAsia" w:hAnsiTheme="minorEastAsia"/>
          <w:sz w:val="21"/>
          <w:szCs w:val="21"/>
        </w:rPr>
      </w:pPr>
      <w:r w:rsidRPr="000F4CC4">
        <w:rPr>
          <w:rFonts w:asciiTheme="minorEastAsia" w:eastAsiaTheme="minorEastAsia" w:hAnsiTheme="minorEastAsia" w:hint="eastAsia"/>
          <w:sz w:val="21"/>
          <w:szCs w:val="21"/>
        </w:rPr>
        <w:t>５　利用者に対する指定生活介護の提供に関する諸記録を整備し、当該指定生活介護を提供した日から５年間保存する。</w:t>
      </w:r>
    </w:p>
    <w:p w14:paraId="6D0CC93E" w14:textId="77777777" w:rsidR="006D6783" w:rsidRPr="000F4CC4" w:rsidRDefault="006D6783" w:rsidP="006D6783">
      <w:pPr>
        <w:pStyle w:val="a3"/>
        <w:rPr>
          <w:rFonts w:asciiTheme="minorEastAsia" w:eastAsiaTheme="minorEastAsia" w:hAnsiTheme="minorEastAsia"/>
          <w:sz w:val="21"/>
          <w:szCs w:val="21"/>
        </w:rPr>
      </w:pPr>
    </w:p>
    <w:p w14:paraId="1E912FA9" w14:textId="77777777" w:rsidR="006D6783" w:rsidRPr="000F4CC4" w:rsidRDefault="006D6783" w:rsidP="000F4CC4">
      <w:pPr>
        <w:pStyle w:val="a3"/>
        <w:ind w:firstLineChars="300" w:firstLine="678"/>
        <w:rPr>
          <w:rFonts w:asciiTheme="minorEastAsia" w:eastAsiaTheme="minorEastAsia" w:hAnsiTheme="minorEastAsia"/>
          <w:spacing w:val="6"/>
          <w:sz w:val="21"/>
          <w:szCs w:val="21"/>
        </w:rPr>
      </w:pPr>
      <w:r w:rsidRPr="000F4CC4">
        <w:rPr>
          <w:rFonts w:asciiTheme="minorEastAsia" w:eastAsiaTheme="minorEastAsia" w:hAnsiTheme="minorEastAsia" w:hint="eastAsia"/>
          <w:sz w:val="21"/>
          <w:szCs w:val="21"/>
        </w:rPr>
        <w:t>附　則</w:t>
      </w:r>
    </w:p>
    <w:p w14:paraId="42DE1BAB" w14:textId="77777777" w:rsidR="000F4CC4" w:rsidRDefault="006D6783" w:rsidP="000F4CC4">
      <w:pPr>
        <w:pStyle w:val="a3"/>
        <w:rPr>
          <w:rFonts w:asciiTheme="minorEastAsia" w:eastAsiaTheme="minorEastAsia" w:hAnsiTheme="minorEastAsia"/>
          <w:spacing w:val="0"/>
          <w:sz w:val="21"/>
          <w:szCs w:val="21"/>
        </w:rPr>
      </w:pPr>
      <w:r w:rsidRPr="000F4CC4">
        <w:rPr>
          <w:rFonts w:asciiTheme="minorEastAsia" w:eastAsiaTheme="minorEastAsia" w:hAnsiTheme="minorEastAsia" w:hint="eastAsia"/>
          <w:spacing w:val="0"/>
          <w:sz w:val="21"/>
          <w:szCs w:val="21"/>
        </w:rPr>
        <w:t xml:space="preserve">　この規程は、平成１８年１０月１日から施行する。</w:t>
      </w:r>
    </w:p>
    <w:p w14:paraId="5DD84E94" w14:textId="77777777" w:rsidR="006D6783" w:rsidRPr="000F4CC4" w:rsidRDefault="006D6783" w:rsidP="000F4CC4">
      <w:pPr>
        <w:pStyle w:val="a3"/>
        <w:ind w:firstLineChars="300" w:firstLine="666"/>
        <w:rPr>
          <w:rFonts w:asciiTheme="minorEastAsia" w:eastAsiaTheme="minorEastAsia" w:hAnsiTheme="minorEastAsia"/>
          <w:spacing w:val="0"/>
          <w:sz w:val="21"/>
          <w:szCs w:val="21"/>
        </w:rPr>
      </w:pPr>
      <w:r w:rsidRPr="000F4CC4">
        <w:rPr>
          <w:rFonts w:asciiTheme="minorEastAsia" w:eastAsiaTheme="minorEastAsia" w:hAnsiTheme="minorEastAsia" w:hint="eastAsia"/>
          <w:spacing w:val="0"/>
          <w:sz w:val="21"/>
          <w:szCs w:val="21"/>
        </w:rPr>
        <w:t>附　則</w:t>
      </w:r>
    </w:p>
    <w:p w14:paraId="4E4B6D57" w14:textId="77777777" w:rsidR="006D6783" w:rsidRPr="000F4CC4" w:rsidRDefault="006D6783" w:rsidP="006D6783">
      <w:pPr>
        <w:pStyle w:val="a3"/>
        <w:ind w:firstLineChars="100" w:firstLine="222"/>
        <w:rPr>
          <w:rFonts w:asciiTheme="minorEastAsia" w:eastAsiaTheme="minorEastAsia" w:hAnsiTheme="minorEastAsia"/>
          <w:spacing w:val="0"/>
          <w:sz w:val="21"/>
          <w:szCs w:val="21"/>
        </w:rPr>
      </w:pPr>
      <w:r w:rsidRPr="000F4CC4">
        <w:rPr>
          <w:rFonts w:asciiTheme="minorEastAsia" w:eastAsiaTheme="minorEastAsia" w:hAnsiTheme="minorEastAsia" w:hint="eastAsia"/>
          <w:spacing w:val="0"/>
          <w:sz w:val="21"/>
          <w:szCs w:val="21"/>
        </w:rPr>
        <w:t>この規程は、平成２５年４月１日から施行する。</w:t>
      </w:r>
    </w:p>
    <w:p w14:paraId="3EAE79D3" w14:textId="77777777" w:rsidR="006D6783" w:rsidRPr="000F4CC4" w:rsidRDefault="006D6783" w:rsidP="006D6783">
      <w:pPr>
        <w:pStyle w:val="a3"/>
        <w:ind w:firstLineChars="100" w:firstLine="222"/>
        <w:rPr>
          <w:rFonts w:asciiTheme="minorEastAsia" w:eastAsiaTheme="minorEastAsia" w:hAnsiTheme="minorEastAsia"/>
          <w:spacing w:val="0"/>
          <w:sz w:val="21"/>
          <w:szCs w:val="21"/>
        </w:rPr>
      </w:pPr>
      <w:r w:rsidRPr="000F4CC4">
        <w:rPr>
          <w:rFonts w:asciiTheme="minorEastAsia" w:eastAsiaTheme="minorEastAsia" w:hAnsiTheme="minorEastAsia" w:hint="eastAsia"/>
          <w:spacing w:val="0"/>
          <w:sz w:val="21"/>
          <w:szCs w:val="21"/>
        </w:rPr>
        <w:t xml:space="preserve">　</w:t>
      </w:r>
      <w:r w:rsidR="000F4CC4">
        <w:rPr>
          <w:rFonts w:asciiTheme="minorEastAsia" w:eastAsiaTheme="minorEastAsia" w:hAnsiTheme="minorEastAsia" w:hint="eastAsia"/>
          <w:spacing w:val="0"/>
          <w:sz w:val="21"/>
          <w:szCs w:val="21"/>
        </w:rPr>
        <w:t xml:space="preserve">　</w:t>
      </w:r>
      <w:r w:rsidRPr="000F4CC4">
        <w:rPr>
          <w:rFonts w:asciiTheme="minorEastAsia" w:eastAsiaTheme="minorEastAsia" w:hAnsiTheme="minorEastAsia" w:hint="eastAsia"/>
          <w:spacing w:val="0"/>
          <w:sz w:val="21"/>
          <w:szCs w:val="21"/>
        </w:rPr>
        <w:t>附　則</w:t>
      </w:r>
    </w:p>
    <w:p w14:paraId="4684579D" w14:textId="77777777" w:rsidR="006D6783" w:rsidRPr="000F4CC4" w:rsidRDefault="006D6783" w:rsidP="006D6783">
      <w:pPr>
        <w:pStyle w:val="a3"/>
        <w:ind w:firstLineChars="100" w:firstLine="222"/>
        <w:rPr>
          <w:rFonts w:asciiTheme="minorEastAsia" w:eastAsiaTheme="minorEastAsia" w:hAnsiTheme="minorEastAsia"/>
          <w:spacing w:val="0"/>
          <w:sz w:val="21"/>
          <w:szCs w:val="21"/>
        </w:rPr>
      </w:pPr>
      <w:r w:rsidRPr="000F4CC4">
        <w:rPr>
          <w:rFonts w:asciiTheme="minorEastAsia" w:eastAsiaTheme="minorEastAsia" w:hAnsiTheme="minorEastAsia" w:hint="eastAsia"/>
          <w:spacing w:val="0"/>
          <w:sz w:val="21"/>
          <w:szCs w:val="21"/>
        </w:rPr>
        <w:t>この規程は、令和４年４月１日から施行する。</w:t>
      </w:r>
    </w:p>
    <w:p w14:paraId="5E21F235" w14:textId="77777777" w:rsidR="006D6783" w:rsidRPr="000F4CC4" w:rsidRDefault="006D6783">
      <w:pPr>
        <w:adjustRightInd/>
        <w:spacing w:line="280" w:lineRule="exact"/>
        <w:jc w:val="center"/>
        <w:rPr>
          <w:rFonts w:asciiTheme="minorEastAsia" w:eastAsiaTheme="minorEastAsia" w:hAnsiTheme="minorEastAsia"/>
          <w:color w:val="auto"/>
          <w:spacing w:val="2"/>
          <w:sz w:val="21"/>
          <w:szCs w:val="21"/>
        </w:rPr>
      </w:pPr>
    </w:p>
    <w:p w14:paraId="5755C2BB" w14:textId="77777777" w:rsidR="006D6783" w:rsidRPr="000F4CC4" w:rsidRDefault="006D6783">
      <w:pPr>
        <w:adjustRightInd/>
        <w:spacing w:line="280" w:lineRule="exact"/>
        <w:jc w:val="center"/>
        <w:rPr>
          <w:rFonts w:asciiTheme="minorEastAsia" w:eastAsiaTheme="minorEastAsia" w:hAnsiTheme="minorEastAsia"/>
          <w:color w:val="auto"/>
          <w:spacing w:val="6"/>
        </w:rPr>
      </w:pPr>
    </w:p>
    <w:p w14:paraId="101C53DB" w14:textId="77777777" w:rsidR="008D6F43" w:rsidRPr="000F4CC4" w:rsidRDefault="008D6F43">
      <w:pPr>
        <w:adjustRightInd/>
        <w:rPr>
          <w:rFonts w:asciiTheme="minorEastAsia" w:eastAsiaTheme="minorEastAsia" w:hAnsiTheme="minorEastAsia"/>
          <w:color w:val="auto"/>
          <w:spacing w:val="6"/>
        </w:rPr>
      </w:pPr>
    </w:p>
    <w:p w14:paraId="29C9BCD2" w14:textId="77777777" w:rsidR="008D6F43" w:rsidRPr="000F4CC4" w:rsidRDefault="008D6F43">
      <w:pPr>
        <w:adjustRightInd/>
        <w:rPr>
          <w:rFonts w:asciiTheme="minorEastAsia" w:eastAsiaTheme="minorEastAsia" w:hAnsiTheme="minorEastAsia"/>
          <w:spacing w:val="6"/>
        </w:rPr>
      </w:pPr>
    </w:p>
    <w:tbl>
      <w:tblPr>
        <w:tblW w:w="9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33"/>
      </w:tblGrid>
      <w:tr w:rsidR="008D6F43" w:rsidRPr="000F4CC4" w14:paraId="37FF6061" w14:textId="77777777">
        <w:trPr>
          <w:trHeight w:val="750"/>
        </w:trPr>
        <w:tc>
          <w:tcPr>
            <w:tcW w:w="9733" w:type="dxa"/>
            <w:tcBorders>
              <w:top w:val="single" w:sz="4" w:space="0" w:color="000000"/>
              <w:left w:val="single" w:sz="4" w:space="0" w:color="000000"/>
              <w:bottom w:val="single" w:sz="4" w:space="0" w:color="000000"/>
              <w:right w:val="single" w:sz="4" w:space="0" w:color="000000"/>
            </w:tcBorders>
          </w:tcPr>
          <w:p w14:paraId="3B5D89F9" w14:textId="77777777" w:rsidR="008D6F43" w:rsidRPr="000F4CC4" w:rsidRDefault="00155BF2">
            <w:pPr>
              <w:pStyle w:val="a3"/>
              <w:ind w:left="196" w:hangingChars="100" w:hanging="196"/>
              <w:rPr>
                <w:rFonts w:asciiTheme="minorEastAsia" w:eastAsiaTheme="minorEastAsia" w:hAnsiTheme="minorEastAsia"/>
              </w:rPr>
            </w:pPr>
            <w:r w:rsidRPr="000F4CC4">
              <w:rPr>
                <w:rFonts w:asciiTheme="minorEastAsia" w:eastAsiaTheme="minorEastAsia" w:hAnsiTheme="minorEastAsia" w:hint="eastAsia"/>
              </w:rPr>
              <w:t>○　この運営規程はあくまで参考例であり、各項目の記載方法及び内容等については、各事業所の実情等に応じて作成してください。ただし、「基準」に規定されている内容を制約することは認められません。</w:t>
            </w:r>
          </w:p>
          <w:p w14:paraId="0E82EC74" w14:textId="77777777" w:rsidR="008D6F43" w:rsidRPr="000F4CC4" w:rsidRDefault="00155BF2">
            <w:pPr>
              <w:suppressAutoHyphens/>
              <w:kinsoku w:val="0"/>
              <w:wordWrap w:val="0"/>
              <w:autoSpaceDE w:val="0"/>
              <w:autoSpaceDN w:val="0"/>
              <w:spacing w:line="250" w:lineRule="atLeast"/>
              <w:ind w:left="192" w:hangingChars="100" w:hanging="192"/>
              <w:jc w:val="left"/>
              <w:textAlignment w:val="baseline"/>
              <w:rPr>
                <w:rFonts w:asciiTheme="minorEastAsia" w:eastAsiaTheme="minorEastAsia" w:hAnsiTheme="minorEastAsia"/>
              </w:rPr>
            </w:pPr>
            <w:r w:rsidRPr="000F4CC4">
              <w:rPr>
                <w:rFonts w:asciiTheme="minorEastAsia" w:eastAsiaTheme="minorEastAsia" w:hAnsiTheme="minorEastAsia" w:hint="eastAsia"/>
              </w:rPr>
              <w:t>○　一体的に日中一時支援事業を実施する場合の規定ぶりについては、短期入所の参考例を参照してください。</w:t>
            </w:r>
          </w:p>
          <w:p w14:paraId="4FB5CD32" w14:textId="77777777" w:rsidR="008D6F43" w:rsidRPr="000F4CC4" w:rsidRDefault="00155BF2">
            <w:pPr>
              <w:suppressAutoHyphens/>
              <w:kinsoku w:val="0"/>
              <w:wordWrap w:val="0"/>
              <w:autoSpaceDE w:val="0"/>
              <w:autoSpaceDN w:val="0"/>
              <w:spacing w:line="250" w:lineRule="atLeast"/>
              <w:ind w:left="192" w:hangingChars="100" w:hanging="192"/>
              <w:jc w:val="left"/>
              <w:textAlignment w:val="baseline"/>
              <w:rPr>
                <w:rFonts w:asciiTheme="minorEastAsia" w:eastAsiaTheme="minorEastAsia" w:hAnsiTheme="minorEastAsia"/>
              </w:rPr>
            </w:pPr>
            <w:r w:rsidRPr="000F4CC4">
              <w:rPr>
                <w:rFonts w:asciiTheme="minorEastAsia" w:eastAsiaTheme="minorEastAsia" w:hAnsiTheme="minorEastAsia" w:hint="eastAsia"/>
              </w:rPr>
              <w:t>○　多機能型による生活介護の事業を実施する場合の規定ぶりについては、自立訓練（機能訓練）・自立訓練（生活訓練）の参考例を参照してください。</w:t>
            </w:r>
          </w:p>
          <w:p w14:paraId="0C8DD3B4" w14:textId="77777777" w:rsidR="008D6F43" w:rsidRPr="000F4CC4" w:rsidRDefault="00155BF2">
            <w:pPr>
              <w:suppressAutoHyphens/>
              <w:kinsoku w:val="0"/>
              <w:wordWrap w:val="0"/>
              <w:autoSpaceDE w:val="0"/>
              <w:autoSpaceDN w:val="0"/>
              <w:spacing w:line="250" w:lineRule="atLeast"/>
              <w:ind w:left="192" w:hangingChars="100" w:hanging="192"/>
              <w:jc w:val="left"/>
              <w:textAlignment w:val="baseline"/>
              <w:rPr>
                <w:rFonts w:asciiTheme="minorEastAsia" w:eastAsiaTheme="minorEastAsia" w:hAnsiTheme="minorEastAsia"/>
                <w:color w:val="auto"/>
                <w:sz w:val="20"/>
                <w:szCs w:val="24"/>
              </w:rPr>
            </w:pPr>
            <w:r w:rsidRPr="000F4CC4">
              <w:rPr>
                <w:rFonts w:asciiTheme="minorEastAsia" w:eastAsiaTheme="minorEastAsia" w:hAnsiTheme="minorEastAsia" w:hint="eastAsia"/>
              </w:rPr>
              <w:t>○　いわゆるオプションサービスを実施する場合には、その内容及び利用者から徴収する費用の額等を具体的に記載してください。</w:t>
            </w:r>
          </w:p>
        </w:tc>
      </w:tr>
    </w:tbl>
    <w:p w14:paraId="5B2147B9" w14:textId="77777777" w:rsidR="00155BF2" w:rsidRPr="000F4CC4" w:rsidRDefault="00155BF2">
      <w:pPr>
        <w:overflowPunct/>
        <w:autoSpaceDE w:val="0"/>
        <w:autoSpaceDN w:val="0"/>
        <w:jc w:val="left"/>
        <w:textAlignment w:val="auto"/>
        <w:rPr>
          <w:rFonts w:asciiTheme="minorEastAsia" w:eastAsiaTheme="minorEastAsia" w:hAnsiTheme="minorEastAsia"/>
          <w:spacing w:val="6"/>
        </w:rPr>
      </w:pPr>
    </w:p>
    <w:sectPr w:rsidR="00155BF2" w:rsidRPr="000F4CC4" w:rsidSect="000F4CC4">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continuous"/>
      <w:pgSz w:w="11906" w:h="16838"/>
      <w:pgMar w:top="1440" w:right="1080" w:bottom="1440" w:left="1080" w:header="720" w:footer="720" w:gutter="0"/>
      <w:pgNumType w:start="1"/>
      <w:cols w:space="720"/>
      <w:noEndnote/>
      <w:docGrid w:type="linesAndChars" w:linePitch="249" w:charSpace="2457"/>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作成者" w:initials="A">
    <w:p w14:paraId="1F370B1C" w14:textId="77777777" w:rsidR="000F4CC4" w:rsidRDefault="000F4CC4">
      <w:pPr>
        <w:pStyle w:val="aa"/>
      </w:pPr>
      <w:r>
        <w:rPr>
          <w:rStyle w:val="a9"/>
        </w:rPr>
        <w:annotationRef/>
      </w:r>
      <w:r>
        <w:rPr>
          <w:rFonts w:hint="eastAsia"/>
        </w:rPr>
        <w:t>事業者（法人）名</w:t>
      </w:r>
    </w:p>
  </w:comment>
  <w:comment w:id="2" w:author="作成者" w:initials="A">
    <w:p w14:paraId="1DB1E4A6" w14:textId="77777777" w:rsidR="000F4CC4" w:rsidRDefault="000F4CC4">
      <w:pPr>
        <w:pStyle w:val="aa"/>
      </w:pPr>
      <w:r>
        <w:rPr>
          <w:rStyle w:val="a9"/>
        </w:rPr>
        <w:annotationRef/>
      </w:r>
      <w:r>
        <w:rPr>
          <w:rFonts w:hint="eastAsia"/>
        </w:rPr>
        <w:t>事業所名</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370B1C" w15:done="0"/>
  <w15:commentEx w15:paraId="1DB1E4A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73C75" w14:textId="77777777" w:rsidR="003064FB" w:rsidRDefault="003064FB" w:rsidP="00A56070">
      <w:r>
        <w:separator/>
      </w:r>
    </w:p>
  </w:endnote>
  <w:endnote w:type="continuationSeparator" w:id="0">
    <w:p w14:paraId="4B8DA0D3" w14:textId="77777777" w:rsidR="003064FB" w:rsidRDefault="003064FB" w:rsidP="00A56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5CE61" w14:textId="77777777" w:rsidR="000B16E3" w:rsidRDefault="000B16E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3A4EC" w14:textId="55072DAF" w:rsidR="008D6F43" w:rsidRDefault="00155BF2">
    <w:pPr>
      <w:framePr w:wrap="auto" w:vAnchor="text" w:hAnchor="margin" w:xAlign="center" w:y="1"/>
      <w:adjustRightInd/>
      <w:jc w:val="center"/>
      <w:rPr>
        <w:rFonts w:hAnsi="Times New Roman"/>
        <w:spacing w:val="6"/>
      </w:rPr>
    </w:pPr>
    <w:r>
      <w:t xml:space="preserve">- </w:t>
    </w:r>
    <w:r w:rsidR="00813360">
      <w:fldChar w:fldCharType="begin"/>
    </w:r>
    <w:r>
      <w:instrText>page \* MERGEFORMAT</w:instrText>
    </w:r>
    <w:r w:rsidR="00813360">
      <w:fldChar w:fldCharType="separate"/>
    </w:r>
    <w:r w:rsidR="000B16E3">
      <w:rPr>
        <w:noProof/>
      </w:rPr>
      <w:t>1</w:t>
    </w:r>
    <w:r w:rsidR="00813360">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7FB4A" w14:textId="77777777" w:rsidR="000B16E3" w:rsidRDefault="000B16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9A135" w14:textId="77777777" w:rsidR="003064FB" w:rsidRDefault="003064FB">
      <w:r>
        <w:rPr>
          <w:rFonts w:hAnsi="Times New Roman"/>
          <w:color w:val="auto"/>
          <w:sz w:val="2"/>
          <w:szCs w:val="2"/>
        </w:rPr>
        <w:continuationSeparator/>
      </w:r>
    </w:p>
  </w:footnote>
  <w:footnote w:type="continuationSeparator" w:id="0">
    <w:p w14:paraId="694EC438" w14:textId="77777777" w:rsidR="003064FB" w:rsidRDefault="003064FB" w:rsidP="00A560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991AF" w14:textId="77777777" w:rsidR="000B16E3" w:rsidRDefault="000B16E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4E878" w14:textId="77777777" w:rsidR="000B16E3" w:rsidRDefault="000B16E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ECDA1" w14:textId="77777777" w:rsidR="000B16E3" w:rsidRDefault="000B16E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65E90"/>
    <w:multiLevelType w:val="hybridMultilevel"/>
    <w:tmpl w:val="4EFA4D80"/>
    <w:lvl w:ilvl="0" w:tplc="4C6E7C5C">
      <w:start w:val="2"/>
      <w:numFmt w:val="decimalFullWidth"/>
      <w:lvlText w:val="（%1）"/>
      <w:lvlJc w:val="left"/>
      <w:pPr>
        <w:tabs>
          <w:tab w:val="num" w:pos="1347"/>
        </w:tabs>
        <w:ind w:left="1347" w:hanging="1155"/>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 w15:restartNumberingAfterBreak="0">
    <w:nsid w:val="0EF8651E"/>
    <w:multiLevelType w:val="hybridMultilevel"/>
    <w:tmpl w:val="296802EA"/>
    <w:lvl w:ilvl="0" w:tplc="FCBC5D84">
      <w:start w:val="1"/>
      <w:numFmt w:val="decimalFullWidth"/>
      <w:lvlText w:val="（%1）"/>
      <w:lvlJc w:val="left"/>
      <w:pPr>
        <w:tabs>
          <w:tab w:val="num" w:pos="916"/>
        </w:tabs>
        <w:ind w:left="916" w:hanging="720"/>
      </w:pPr>
      <w:rPr>
        <w:rFonts w:hint="eastAsia"/>
      </w:rPr>
    </w:lvl>
    <w:lvl w:ilvl="1" w:tplc="04090017" w:tentative="1">
      <w:start w:val="1"/>
      <w:numFmt w:val="aiueoFullWidth"/>
      <w:lvlText w:val="(%2)"/>
      <w:lvlJc w:val="left"/>
      <w:pPr>
        <w:tabs>
          <w:tab w:val="num" w:pos="1036"/>
        </w:tabs>
        <w:ind w:left="1036" w:hanging="420"/>
      </w:pPr>
    </w:lvl>
    <w:lvl w:ilvl="2" w:tplc="04090011" w:tentative="1">
      <w:start w:val="1"/>
      <w:numFmt w:val="decimalEnclosedCircle"/>
      <w:lvlText w:val="%3"/>
      <w:lvlJc w:val="left"/>
      <w:pPr>
        <w:tabs>
          <w:tab w:val="num" w:pos="1456"/>
        </w:tabs>
        <w:ind w:left="1456" w:hanging="420"/>
      </w:pPr>
    </w:lvl>
    <w:lvl w:ilvl="3" w:tplc="0409000F" w:tentative="1">
      <w:start w:val="1"/>
      <w:numFmt w:val="decimal"/>
      <w:lvlText w:val="%4."/>
      <w:lvlJc w:val="left"/>
      <w:pPr>
        <w:tabs>
          <w:tab w:val="num" w:pos="1876"/>
        </w:tabs>
        <w:ind w:left="1876" w:hanging="420"/>
      </w:pPr>
    </w:lvl>
    <w:lvl w:ilvl="4" w:tplc="04090017" w:tentative="1">
      <w:start w:val="1"/>
      <w:numFmt w:val="aiueoFullWidth"/>
      <w:lvlText w:val="(%5)"/>
      <w:lvlJc w:val="left"/>
      <w:pPr>
        <w:tabs>
          <w:tab w:val="num" w:pos="2296"/>
        </w:tabs>
        <w:ind w:left="2296" w:hanging="420"/>
      </w:pPr>
    </w:lvl>
    <w:lvl w:ilvl="5" w:tplc="04090011" w:tentative="1">
      <w:start w:val="1"/>
      <w:numFmt w:val="decimalEnclosedCircle"/>
      <w:lvlText w:val="%6"/>
      <w:lvlJc w:val="left"/>
      <w:pPr>
        <w:tabs>
          <w:tab w:val="num" w:pos="2716"/>
        </w:tabs>
        <w:ind w:left="2716" w:hanging="420"/>
      </w:pPr>
    </w:lvl>
    <w:lvl w:ilvl="6" w:tplc="0409000F" w:tentative="1">
      <w:start w:val="1"/>
      <w:numFmt w:val="decimal"/>
      <w:lvlText w:val="%7."/>
      <w:lvlJc w:val="left"/>
      <w:pPr>
        <w:tabs>
          <w:tab w:val="num" w:pos="3136"/>
        </w:tabs>
        <w:ind w:left="3136" w:hanging="420"/>
      </w:pPr>
    </w:lvl>
    <w:lvl w:ilvl="7" w:tplc="04090017" w:tentative="1">
      <w:start w:val="1"/>
      <w:numFmt w:val="aiueoFullWidth"/>
      <w:lvlText w:val="(%8)"/>
      <w:lvlJc w:val="left"/>
      <w:pPr>
        <w:tabs>
          <w:tab w:val="num" w:pos="3556"/>
        </w:tabs>
        <w:ind w:left="3556" w:hanging="420"/>
      </w:pPr>
    </w:lvl>
    <w:lvl w:ilvl="8" w:tplc="04090011" w:tentative="1">
      <w:start w:val="1"/>
      <w:numFmt w:val="decimalEnclosedCircle"/>
      <w:lvlText w:val="%9"/>
      <w:lvlJc w:val="left"/>
      <w:pPr>
        <w:tabs>
          <w:tab w:val="num" w:pos="3976"/>
        </w:tabs>
        <w:ind w:left="3976" w:hanging="420"/>
      </w:pPr>
    </w:lvl>
  </w:abstractNum>
  <w:abstractNum w:abstractNumId="2" w15:restartNumberingAfterBreak="0">
    <w:nsid w:val="12AA2777"/>
    <w:multiLevelType w:val="hybridMultilevel"/>
    <w:tmpl w:val="749C029A"/>
    <w:lvl w:ilvl="0" w:tplc="32847EDE">
      <w:start w:val="2"/>
      <w:numFmt w:val="decimalFullWidth"/>
      <w:lvlText w:val="（%1）"/>
      <w:lvlJc w:val="left"/>
      <w:pPr>
        <w:tabs>
          <w:tab w:val="num" w:pos="912"/>
        </w:tabs>
        <w:ind w:left="912" w:hanging="720"/>
      </w:pPr>
      <w:rPr>
        <w:rFonts w:eastAsia="ＭＳ ゴシック" w:hint="eastAsia"/>
        <w:color w:val="FF0000"/>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3" w15:restartNumberingAfterBreak="0">
    <w:nsid w:val="1BD03BA3"/>
    <w:multiLevelType w:val="hybridMultilevel"/>
    <w:tmpl w:val="B2C6D778"/>
    <w:lvl w:ilvl="0" w:tplc="74820442">
      <w:start w:val="2"/>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4" w15:restartNumberingAfterBreak="0">
    <w:nsid w:val="1DF56969"/>
    <w:multiLevelType w:val="hybridMultilevel"/>
    <w:tmpl w:val="F264930A"/>
    <w:lvl w:ilvl="0" w:tplc="0482543C">
      <w:start w:val="1"/>
      <w:numFmt w:val="decimalFullWidth"/>
      <w:lvlText w:val="（%1）"/>
      <w:lvlJc w:val="left"/>
      <w:pPr>
        <w:tabs>
          <w:tab w:val="num" w:pos="915"/>
        </w:tabs>
        <w:ind w:left="915" w:hanging="720"/>
      </w:pPr>
      <w:rPr>
        <w:rFonts w:eastAsia="ＭＳ ゴシック" w:hAnsi="Times New Roman"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5" w15:restartNumberingAfterBreak="0">
    <w:nsid w:val="1F483DAF"/>
    <w:multiLevelType w:val="hybridMultilevel"/>
    <w:tmpl w:val="C7BE718E"/>
    <w:lvl w:ilvl="0" w:tplc="5156CC8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6" w15:restartNumberingAfterBreak="0">
    <w:nsid w:val="2FDE01EF"/>
    <w:multiLevelType w:val="hybridMultilevel"/>
    <w:tmpl w:val="3232F778"/>
    <w:lvl w:ilvl="0" w:tplc="4B9C25A2">
      <w:start w:val="2"/>
      <w:numFmt w:val="decimalFullWidth"/>
      <w:lvlText w:val="（%1）"/>
      <w:lvlJc w:val="left"/>
      <w:pPr>
        <w:tabs>
          <w:tab w:val="num" w:pos="1335"/>
        </w:tabs>
        <w:ind w:left="1335" w:hanging="114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7" w15:restartNumberingAfterBreak="0">
    <w:nsid w:val="34A97393"/>
    <w:multiLevelType w:val="hybridMultilevel"/>
    <w:tmpl w:val="5264589A"/>
    <w:lvl w:ilvl="0" w:tplc="B0344D34">
      <w:start w:val="2"/>
      <w:numFmt w:val="bullet"/>
      <w:lvlText w:val="※"/>
      <w:lvlJc w:val="left"/>
      <w:pPr>
        <w:tabs>
          <w:tab w:val="num" w:pos="375"/>
        </w:tabs>
        <w:ind w:left="375" w:hanging="37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B090915"/>
    <w:multiLevelType w:val="hybridMultilevel"/>
    <w:tmpl w:val="767ACA58"/>
    <w:lvl w:ilvl="0" w:tplc="9F04035E">
      <w:start w:val="2"/>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9" w15:restartNumberingAfterBreak="0">
    <w:nsid w:val="6E767136"/>
    <w:multiLevelType w:val="hybridMultilevel"/>
    <w:tmpl w:val="EE861DD8"/>
    <w:lvl w:ilvl="0" w:tplc="B7107B9E">
      <w:start w:val="1"/>
      <w:numFmt w:val="decimalFullWidth"/>
      <w:lvlText w:val="（%1）"/>
      <w:lvlJc w:val="left"/>
      <w:pPr>
        <w:tabs>
          <w:tab w:val="num" w:pos="912"/>
        </w:tabs>
        <w:ind w:left="912" w:hanging="720"/>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0" w15:restartNumberingAfterBreak="0">
    <w:nsid w:val="749C5D81"/>
    <w:multiLevelType w:val="hybridMultilevel"/>
    <w:tmpl w:val="53323CFE"/>
    <w:lvl w:ilvl="0" w:tplc="52C47C5C">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1" w15:restartNumberingAfterBreak="0">
    <w:nsid w:val="766676AB"/>
    <w:multiLevelType w:val="hybridMultilevel"/>
    <w:tmpl w:val="02805CDE"/>
    <w:lvl w:ilvl="0" w:tplc="9BDE1A2E">
      <w:start w:val="1"/>
      <w:numFmt w:val="decimalFullWidth"/>
      <w:lvlText w:val="（%1）"/>
      <w:lvlJc w:val="left"/>
      <w:pPr>
        <w:tabs>
          <w:tab w:val="num" w:pos="947"/>
        </w:tabs>
        <w:ind w:left="681" w:hanging="454"/>
      </w:pPr>
      <w:rPr>
        <w:rFonts w:hint="eastAsia"/>
      </w:rPr>
    </w:lvl>
    <w:lvl w:ilvl="1" w:tplc="04090017" w:tentative="1">
      <w:start w:val="1"/>
      <w:numFmt w:val="aiueoFullWidth"/>
      <w:lvlText w:val="(%2)"/>
      <w:lvlJc w:val="left"/>
      <w:pPr>
        <w:tabs>
          <w:tab w:val="num" w:pos="1032"/>
        </w:tabs>
        <w:ind w:left="1032" w:hanging="420"/>
      </w:pPr>
    </w:lvl>
    <w:lvl w:ilvl="2" w:tplc="04090011" w:tentative="1">
      <w:start w:val="1"/>
      <w:numFmt w:val="decimalEnclosedCircle"/>
      <w:lvlText w:val="%3"/>
      <w:lvlJc w:val="left"/>
      <w:pPr>
        <w:tabs>
          <w:tab w:val="num" w:pos="1452"/>
        </w:tabs>
        <w:ind w:left="1452" w:hanging="420"/>
      </w:pPr>
    </w:lvl>
    <w:lvl w:ilvl="3" w:tplc="0409000F" w:tentative="1">
      <w:start w:val="1"/>
      <w:numFmt w:val="decimal"/>
      <w:lvlText w:val="%4."/>
      <w:lvlJc w:val="left"/>
      <w:pPr>
        <w:tabs>
          <w:tab w:val="num" w:pos="1872"/>
        </w:tabs>
        <w:ind w:left="1872" w:hanging="420"/>
      </w:pPr>
    </w:lvl>
    <w:lvl w:ilvl="4" w:tplc="04090017" w:tentative="1">
      <w:start w:val="1"/>
      <w:numFmt w:val="aiueoFullWidth"/>
      <w:lvlText w:val="(%5)"/>
      <w:lvlJc w:val="left"/>
      <w:pPr>
        <w:tabs>
          <w:tab w:val="num" w:pos="2292"/>
        </w:tabs>
        <w:ind w:left="2292" w:hanging="420"/>
      </w:pPr>
    </w:lvl>
    <w:lvl w:ilvl="5" w:tplc="04090011" w:tentative="1">
      <w:start w:val="1"/>
      <w:numFmt w:val="decimalEnclosedCircle"/>
      <w:lvlText w:val="%6"/>
      <w:lvlJc w:val="left"/>
      <w:pPr>
        <w:tabs>
          <w:tab w:val="num" w:pos="2712"/>
        </w:tabs>
        <w:ind w:left="2712" w:hanging="420"/>
      </w:pPr>
    </w:lvl>
    <w:lvl w:ilvl="6" w:tplc="0409000F" w:tentative="1">
      <w:start w:val="1"/>
      <w:numFmt w:val="decimal"/>
      <w:lvlText w:val="%7."/>
      <w:lvlJc w:val="left"/>
      <w:pPr>
        <w:tabs>
          <w:tab w:val="num" w:pos="3132"/>
        </w:tabs>
        <w:ind w:left="3132" w:hanging="420"/>
      </w:pPr>
    </w:lvl>
    <w:lvl w:ilvl="7" w:tplc="04090017" w:tentative="1">
      <w:start w:val="1"/>
      <w:numFmt w:val="aiueoFullWidth"/>
      <w:lvlText w:val="(%8)"/>
      <w:lvlJc w:val="left"/>
      <w:pPr>
        <w:tabs>
          <w:tab w:val="num" w:pos="3552"/>
        </w:tabs>
        <w:ind w:left="3552" w:hanging="420"/>
      </w:pPr>
    </w:lvl>
    <w:lvl w:ilvl="8" w:tplc="04090011" w:tentative="1">
      <w:start w:val="1"/>
      <w:numFmt w:val="decimalEnclosedCircle"/>
      <w:lvlText w:val="%9"/>
      <w:lvlJc w:val="left"/>
      <w:pPr>
        <w:tabs>
          <w:tab w:val="num" w:pos="3972"/>
        </w:tabs>
        <w:ind w:left="3972" w:hanging="420"/>
      </w:pPr>
    </w:lvl>
  </w:abstractNum>
  <w:abstractNum w:abstractNumId="12" w15:restartNumberingAfterBreak="0">
    <w:nsid w:val="778B5CF1"/>
    <w:multiLevelType w:val="hybridMultilevel"/>
    <w:tmpl w:val="3F66898C"/>
    <w:lvl w:ilvl="0" w:tplc="118C6732">
      <w:start w:val="6"/>
      <w:numFmt w:val="decimalFullWidth"/>
      <w:lvlText w:val="第%1条"/>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6"/>
  </w:num>
  <w:num w:numId="3">
    <w:abstractNumId w:val="3"/>
  </w:num>
  <w:num w:numId="4">
    <w:abstractNumId w:val="8"/>
  </w:num>
  <w:num w:numId="5">
    <w:abstractNumId w:val="2"/>
  </w:num>
  <w:num w:numId="6">
    <w:abstractNumId w:val="0"/>
  </w:num>
  <w:num w:numId="7">
    <w:abstractNumId w:val="9"/>
  </w:num>
  <w:num w:numId="8">
    <w:abstractNumId w:val="4"/>
  </w:num>
  <w:num w:numId="9">
    <w:abstractNumId w:val="11"/>
  </w:num>
  <w:num w:numId="10">
    <w:abstractNumId w:val="7"/>
  </w:num>
  <w:num w:numId="11">
    <w:abstractNumId w:val="1"/>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defaultTabStop w:val="720"/>
  <w:hyphenationZone w:val="0"/>
  <w:doNotHyphenateCaps/>
  <w:drawingGridHorizontalSpacing w:val="96"/>
  <w:drawingGridVerticalSpacing w:val="249"/>
  <w:displayHorizontalDrawingGridEvery w:val="0"/>
  <w:doNotShadeFormData/>
  <w:characterSpacingControl w:val="compressPunctuation"/>
  <w:noLineBreaksAfter w:lang="ja-JP" w:val="([{〈《「『【〔（［｛｢"/>
  <w:noLineBreaksBefore w:lang="ja-JP" w:val="!),.?]}、。〉》」』】〕！），．？］｝｡｣､ﾞﾟ"/>
  <w:hdrShapeDefaults>
    <o:shapedefaults v:ext="edit" spidmax="3481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332"/>
    <w:rsid w:val="000B16E3"/>
    <w:rsid w:val="000D0EFF"/>
    <w:rsid w:val="000F4CC4"/>
    <w:rsid w:val="00155BF2"/>
    <w:rsid w:val="00165D0D"/>
    <w:rsid w:val="001A2903"/>
    <w:rsid w:val="001B2A6D"/>
    <w:rsid w:val="00215A46"/>
    <w:rsid w:val="003064FB"/>
    <w:rsid w:val="003F669C"/>
    <w:rsid w:val="004103AB"/>
    <w:rsid w:val="0047397D"/>
    <w:rsid w:val="004D7E5E"/>
    <w:rsid w:val="0051621B"/>
    <w:rsid w:val="006141D2"/>
    <w:rsid w:val="006D6783"/>
    <w:rsid w:val="00813360"/>
    <w:rsid w:val="008D6F43"/>
    <w:rsid w:val="00AA236B"/>
    <w:rsid w:val="00BC7332"/>
    <w:rsid w:val="00BC7550"/>
    <w:rsid w:val="00D91516"/>
    <w:rsid w:val="00E916D0"/>
    <w:rsid w:val="00EE1B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445B9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6F43"/>
    <w:pPr>
      <w:widowControl w:val="0"/>
      <w:overflowPunct w:val="0"/>
      <w:adjustRightInd w:val="0"/>
      <w:jc w:val="both"/>
      <w:textAlignment w:val="center"/>
    </w:pPr>
    <w:rPr>
      <w:rFonts w:ascii="ＭＳ 明朝" w:hAnsi="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8D6F43"/>
    <w:pPr>
      <w:widowControl w:val="0"/>
      <w:wordWrap w:val="0"/>
      <w:autoSpaceDE w:val="0"/>
      <w:autoSpaceDN w:val="0"/>
      <w:adjustRightInd w:val="0"/>
      <w:spacing w:line="249" w:lineRule="atLeast"/>
      <w:jc w:val="both"/>
    </w:pPr>
    <w:rPr>
      <w:rFonts w:ascii="ＭＳ 明朝" w:eastAsia="ＭＳ ゴシック"/>
      <w:spacing w:val="2"/>
      <w:sz w:val="18"/>
      <w:szCs w:val="18"/>
    </w:rPr>
  </w:style>
  <w:style w:type="paragraph" w:styleId="a4">
    <w:name w:val="Body Text Indent"/>
    <w:basedOn w:val="a"/>
    <w:semiHidden/>
    <w:rsid w:val="008D6F43"/>
    <w:pPr>
      <w:suppressAutoHyphens/>
      <w:kinsoku w:val="0"/>
      <w:wordWrap w:val="0"/>
      <w:autoSpaceDE w:val="0"/>
      <w:autoSpaceDN w:val="0"/>
      <w:spacing w:line="250" w:lineRule="atLeast"/>
      <w:ind w:leftChars="288" w:left="553" w:firstLineChars="100" w:firstLine="184"/>
      <w:jc w:val="left"/>
      <w:textAlignment w:val="baseline"/>
    </w:pPr>
    <w:rPr>
      <w:rFonts w:ascii="ＭＳ ゴシック" w:eastAsia="ＭＳ ゴシック"/>
      <w:spacing w:val="-4"/>
    </w:rPr>
  </w:style>
  <w:style w:type="paragraph" w:styleId="a5">
    <w:name w:val="footer"/>
    <w:basedOn w:val="a"/>
    <w:semiHidden/>
    <w:rsid w:val="008D6F43"/>
    <w:pPr>
      <w:tabs>
        <w:tab w:val="center" w:pos="4252"/>
        <w:tab w:val="right" w:pos="8504"/>
      </w:tabs>
      <w:overflowPunct/>
      <w:adjustRightInd/>
      <w:snapToGrid w:val="0"/>
      <w:textAlignment w:val="auto"/>
    </w:pPr>
    <w:rPr>
      <w:rFonts w:ascii="Century" w:hAnsi="Century"/>
      <w:color w:val="auto"/>
      <w:kern w:val="2"/>
      <w:sz w:val="21"/>
      <w:szCs w:val="24"/>
    </w:rPr>
  </w:style>
  <w:style w:type="paragraph" w:styleId="2">
    <w:name w:val="Body Text Indent 2"/>
    <w:basedOn w:val="a"/>
    <w:semiHidden/>
    <w:rsid w:val="008D6F43"/>
    <w:pPr>
      <w:suppressAutoHyphens/>
      <w:kinsoku w:val="0"/>
      <w:wordWrap w:val="0"/>
      <w:autoSpaceDE w:val="0"/>
      <w:autoSpaceDN w:val="0"/>
      <w:spacing w:line="250" w:lineRule="atLeast"/>
      <w:ind w:left="192" w:hangingChars="100" w:hanging="192"/>
      <w:jc w:val="left"/>
      <w:textAlignment w:val="baseline"/>
    </w:pPr>
    <w:rPr>
      <w:rFonts w:eastAsia="ＭＳ ゴシック" w:hAnsi="Times New Roman"/>
      <w:color w:val="FF0000"/>
    </w:rPr>
  </w:style>
  <w:style w:type="paragraph" w:styleId="a6">
    <w:name w:val="Body Text"/>
    <w:basedOn w:val="a"/>
    <w:semiHidden/>
    <w:rsid w:val="008D6F43"/>
    <w:pPr>
      <w:suppressAutoHyphens/>
      <w:kinsoku w:val="0"/>
      <w:wordWrap w:val="0"/>
      <w:autoSpaceDE w:val="0"/>
      <w:autoSpaceDN w:val="0"/>
      <w:spacing w:line="250" w:lineRule="atLeast"/>
      <w:jc w:val="left"/>
      <w:textAlignment w:val="baseline"/>
    </w:pPr>
    <w:rPr>
      <w:sz w:val="14"/>
    </w:rPr>
  </w:style>
  <w:style w:type="paragraph" w:styleId="20">
    <w:name w:val="Body Text 2"/>
    <w:basedOn w:val="a"/>
    <w:semiHidden/>
    <w:rsid w:val="008D6F43"/>
    <w:pPr>
      <w:suppressAutoHyphens/>
      <w:kinsoku w:val="0"/>
      <w:wordWrap w:val="0"/>
      <w:autoSpaceDE w:val="0"/>
      <w:autoSpaceDN w:val="0"/>
      <w:spacing w:line="250" w:lineRule="atLeast"/>
      <w:jc w:val="left"/>
      <w:textAlignment w:val="baseline"/>
    </w:pPr>
    <w:rPr>
      <w:rFonts w:hAnsi="Times New Roman"/>
      <w:color w:val="FF0000"/>
      <w:spacing w:val="6"/>
      <w:sz w:val="14"/>
    </w:rPr>
  </w:style>
  <w:style w:type="paragraph" w:styleId="a7">
    <w:name w:val="header"/>
    <w:basedOn w:val="a"/>
    <w:link w:val="a8"/>
    <w:uiPriority w:val="99"/>
    <w:unhideWhenUsed/>
    <w:rsid w:val="00BC7332"/>
    <w:pPr>
      <w:tabs>
        <w:tab w:val="center" w:pos="4252"/>
        <w:tab w:val="right" w:pos="8504"/>
      </w:tabs>
      <w:snapToGrid w:val="0"/>
    </w:pPr>
  </w:style>
  <w:style w:type="character" w:customStyle="1" w:styleId="a8">
    <w:name w:val="ヘッダー (文字)"/>
    <w:basedOn w:val="a0"/>
    <w:link w:val="a7"/>
    <w:uiPriority w:val="99"/>
    <w:rsid w:val="00BC7332"/>
    <w:rPr>
      <w:rFonts w:ascii="ＭＳ 明朝" w:hAnsi="ＭＳ 明朝"/>
      <w:color w:val="000000"/>
      <w:sz w:val="18"/>
      <w:szCs w:val="18"/>
    </w:rPr>
  </w:style>
  <w:style w:type="character" w:styleId="a9">
    <w:name w:val="annotation reference"/>
    <w:basedOn w:val="a0"/>
    <w:uiPriority w:val="99"/>
    <w:semiHidden/>
    <w:unhideWhenUsed/>
    <w:rsid w:val="000F4CC4"/>
    <w:rPr>
      <w:sz w:val="18"/>
      <w:szCs w:val="18"/>
    </w:rPr>
  </w:style>
  <w:style w:type="paragraph" w:styleId="aa">
    <w:name w:val="annotation text"/>
    <w:basedOn w:val="a"/>
    <w:link w:val="ab"/>
    <w:uiPriority w:val="99"/>
    <w:semiHidden/>
    <w:unhideWhenUsed/>
    <w:rsid w:val="000F4CC4"/>
    <w:pPr>
      <w:jc w:val="left"/>
    </w:pPr>
  </w:style>
  <w:style w:type="character" w:customStyle="1" w:styleId="ab">
    <w:name w:val="コメント文字列 (文字)"/>
    <w:basedOn w:val="a0"/>
    <w:link w:val="aa"/>
    <w:uiPriority w:val="99"/>
    <w:semiHidden/>
    <w:rsid w:val="000F4CC4"/>
    <w:rPr>
      <w:rFonts w:ascii="ＭＳ 明朝" w:hAnsi="ＭＳ 明朝"/>
      <w:color w:val="000000"/>
      <w:sz w:val="18"/>
      <w:szCs w:val="18"/>
    </w:rPr>
  </w:style>
  <w:style w:type="paragraph" w:styleId="ac">
    <w:name w:val="annotation subject"/>
    <w:basedOn w:val="aa"/>
    <w:next w:val="aa"/>
    <w:link w:val="ad"/>
    <w:uiPriority w:val="99"/>
    <w:semiHidden/>
    <w:unhideWhenUsed/>
    <w:rsid w:val="000F4CC4"/>
    <w:rPr>
      <w:b/>
      <w:bCs/>
    </w:rPr>
  </w:style>
  <w:style w:type="character" w:customStyle="1" w:styleId="ad">
    <w:name w:val="コメント内容 (文字)"/>
    <w:basedOn w:val="ab"/>
    <w:link w:val="ac"/>
    <w:uiPriority w:val="99"/>
    <w:semiHidden/>
    <w:rsid w:val="000F4CC4"/>
    <w:rPr>
      <w:rFonts w:ascii="ＭＳ 明朝" w:hAnsi="ＭＳ 明朝"/>
      <w:b/>
      <w:bCs/>
      <w:color w:val="000000"/>
      <w:sz w:val="18"/>
      <w:szCs w:val="18"/>
    </w:rPr>
  </w:style>
  <w:style w:type="paragraph" w:styleId="ae">
    <w:name w:val="Balloon Text"/>
    <w:basedOn w:val="a"/>
    <w:link w:val="af"/>
    <w:uiPriority w:val="99"/>
    <w:semiHidden/>
    <w:unhideWhenUsed/>
    <w:rsid w:val="000F4CC4"/>
    <w:rPr>
      <w:rFonts w:asciiTheme="majorHAnsi" w:eastAsiaTheme="majorEastAsia" w:hAnsiTheme="majorHAnsi" w:cstheme="majorBidi"/>
    </w:rPr>
  </w:style>
  <w:style w:type="character" w:customStyle="1" w:styleId="af">
    <w:name w:val="吹き出し (文字)"/>
    <w:basedOn w:val="a0"/>
    <w:link w:val="ae"/>
    <w:uiPriority w:val="99"/>
    <w:semiHidden/>
    <w:rsid w:val="000F4CC4"/>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4254</Words>
  <Characters>372</Characters>
  <Application>Microsoft Office Word</Application>
  <DocSecurity>0</DocSecurity>
  <Lines>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2025-02-19T08:13:00Z</dcterms:created>
  <dcterms:modified xsi:type="dcterms:W3CDTF">2025-02-22T02:48:00Z</dcterms:modified>
</cp:coreProperties>
</file>