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0C" w:rsidRDefault="00321F0C" w:rsidP="00321F0C">
      <w:pPr>
        <w:pStyle w:val="a3"/>
        <w:ind w:left="630" w:right="840" w:hangingChars="300" w:hanging="630"/>
        <w:jc w:val="both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</w:rPr>
        <w:t>(様式2)</w:t>
      </w:r>
    </w:p>
    <w:p w:rsidR="00321F0C" w:rsidRPr="00321F0C" w:rsidRDefault="0003068D" w:rsidP="00321F0C">
      <w:pPr>
        <w:pStyle w:val="a3"/>
        <w:ind w:left="780" w:right="840" w:hangingChars="300" w:hanging="780"/>
        <w:jc w:val="center"/>
        <w:rPr>
          <w:rFonts w:ascii="游ゴシック" w:eastAsia="游ゴシック" w:hAnsi="游ゴシック"/>
          <w:b/>
          <w:sz w:val="16"/>
        </w:rPr>
      </w:pPr>
      <w:r>
        <w:rPr>
          <w:rFonts w:ascii="游ゴシック" w:eastAsia="游ゴシック" w:hAnsi="游ゴシック" w:hint="eastAsia"/>
          <w:b/>
          <w:sz w:val="26"/>
          <w:szCs w:val="26"/>
        </w:rPr>
        <w:t xml:space="preserve">　　　</w:t>
      </w:r>
      <w:r w:rsidR="00321F0C">
        <w:rPr>
          <w:rFonts w:ascii="游ゴシック" w:eastAsia="游ゴシック" w:hAnsi="游ゴシック" w:hint="eastAsia"/>
          <w:b/>
          <w:sz w:val="26"/>
          <w:szCs w:val="26"/>
        </w:rPr>
        <w:t>事業提案書</w:t>
      </w:r>
    </w:p>
    <w:tbl>
      <w:tblPr>
        <w:tblStyle w:val="a5"/>
        <w:tblW w:w="9073" w:type="dxa"/>
        <w:tblInd w:w="-289" w:type="dxa"/>
        <w:tblLook w:val="04A0" w:firstRow="1" w:lastRow="0" w:firstColumn="1" w:lastColumn="0" w:noHBand="0" w:noVBand="1"/>
      </w:tblPr>
      <w:tblGrid>
        <w:gridCol w:w="2411"/>
        <w:gridCol w:w="6662"/>
      </w:tblGrid>
      <w:tr w:rsidR="00321F0C" w:rsidTr="00321F0C">
        <w:trPr>
          <w:trHeight w:val="9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C" w:rsidRDefault="00321F0C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１.事業目的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C" w:rsidRDefault="00321F0C">
            <w:pPr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</w:tc>
      </w:tr>
      <w:tr w:rsidR="00321F0C" w:rsidTr="00321F0C">
        <w:trPr>
          <w:trHeight w:val="8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C" w:rsidRDefault="00321F0C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２.実施スケジュール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C" w:rsidRDefault="00321F0C">
            <w:pPr>
              <w:rPr>
                <w:rFonts w:ascii="游ゴシック" w:eastAsia="游ゴシック" w:hAnsi="游ゴシック"/>
              </w:rPr>
            </w:pPr>
          </w:p>
        </w:tc>
      </w:tr>
      <w:tr w:rsidR="00321F0C" w:rsidTr="00321F0C">
        <w:trPr>
          <w:trHeight w:val="40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C" w:rsidRDefault="00321F0C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３.企画内容</w:t>
            </w:r>
          </w:p>
          <w:p w:rsidR="00321F0C" w:rsidRDefault="00321F0C" w:rsidP="00EF690E">
            <w:pPr>
              <w:jc w:val="left"/>
              <w:rPr>
                <w:rFonts w:ascii="游ゴシック" w:eastAsia="游ゴシック" w:hAnsi="游ゴシック" w:hint="eastAsia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C" w:rsidRDefault="00321F0C">
            <w:pPr>
              <w:rPr>
                <w:rFonts w:ascii="游ゴシック" w:eastAsia="游ゴシック" w:hAnsi="游ゴシック"/>
              </w:rPr>
            </w:pPr>
          </w:p>
        </w:tc>
      </w:tr>
      <w:tr w:rsidR="00321F0C" w:rsidTr="00321F0C">
        <w:trPr>
          <w:trHeight w:val="38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C" w:rsidRDefault="00321F0C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４.プロモーション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C" w:rsidRDefault="00321F0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〇デジタル戦略</w:t>
            </w:r>
          </w:p>
          <w:p w:rsidR="00321F0C" w:rsidRDefault="00321F0C">
            <w:pPr>
              <w:rPr>
                <w:rFonts w:ascii="游ゴシック" w:eastAsia="游ゴシック" w:hAnsi="游ゴシック"/>
              </w:rPr>
            </w:pPr>
          </w:p>
          <w:p w:rsidR="00321F0C" w:rsidRDefault="00321F0C">
            <w:pPr>
              <w:rPr>
                <w:rFonts w:ascii="游ゴシック" w:eastAsia="游ゴシック" w:hAnsi="游ゴシック"/>
              </w:rPr>
            </w:pPr>
          </w:p>
          <w:p w:rsidR="00321F0C" w:rsidRDefault="00321F0C">
            <w:pPr>
              <w:rPr>
                <w:rFonts w:ascii="游ゴシック" w:eastAsia="游ゴシック" w:hAnsi="游ゴシック"/>
              </w:rPr>
            </w:pPr>
          </w:p>
          <w:p w:rsidR="00321F0C" w:rsidRDefault="00321F0C">
            <w:pPr>
              <w:rPr>
                <w:rFonts w:ascii="游ゴシック" w:eastAsia="游ゴシック" w:hAnsi="游ゴシック"/>
              </w:rPr>
            </w:pPr>
          </w:p>
          <w:p w:rsidR="00321F0C" w:rsidRDefault="00321F0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〇マスコミ戦略</w:t>
            </w:r>
          </w:p>
          <w:p w:rsidR="00321F0C" w:rsidRDefault="00321F0C">
            <w:pPr>
              <w:rPr>
                <w:rFonts w:ascii="游ゴシック" w:eastAsia="游ゴシック" w:hAnsi="游ゴシック"/>
              </w:rPr>
            </w:pPr>
          </w:p>
          <w:p w:rsidR="00321F0C" w:rsidRDefault="00321F0C">
            <w:pPr>
              <w:rPr>
                <w:rFonts w:ascii="游ゴシック" w:eastAsia="游ゴシック" w:hAnsi="游ゴシック"/>
              </w:rPr>
            </w:pPr>
          </w:p>
          <w:p w:rsidR="00321F0C" w:rsidRDefault="00321F0C">
            <w:pPr>
              <w:rPr>
                <w:rFonts w:ascii="游ゴシック" w:eastAsia="游ゴシック" w:hAnsi="游ゴシック"/>
              </w:rPr>
            </w:pPr>
          </w:p>
          <w:p w:rsidR="00321F0C" w:rsidRDefault="00321F0C">
            <w:pPr>
              <w:rPr>
                <w:rFonts w:ascii="游ゴシック" w:eastAsia="游ゴシック" w:hAnsi="游ゴシック"/>
              </w:rPr>
            </w:pPr>
          </w:p>
        </w:tc>
      </w:tr>
      <w:tr w:rsidR="00321F0C" w:rsidTr="00321F0C">
        <w:trPr>
          <w:trHeight w:val="19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C" w:rsidRDefault="00321F0C">
            <w:pPr>
              <w:ind w:left="330" w:hangingChars="150" w:hanging="33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５.見込まれる効果や事業後の展望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C" w:rsidRDefault="00321F0C">
            <w:pPr>
              <w:rPr>
                <w:rFonts w:ascii="游ゴシック" w:eastAsia="游ゴシック" w:hAnsi="游ゴシック"/>
              </w:rPr>
            </w:pPr>
          </w:p>
        </w:tc>
      </w:tr>
    </w:tbl>
    <w:p w:rsidR="005E34DF" w:rsidRPr="00321F0C" w:rsidRDefault="005E34DF"/>
    <w:sectPr w:rsidR="005E34DF" w:rsidRPr="00321F0C" w:rsidSect="00A21284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DF"/>
    <w:rsid w:val="0003068D"/>
    <w:rsid w:val="00321F0C"/>
    <w:rsid w:val="005E34DF"/>
    <w:rsid w:val="00A21284"/>
    <w:rsid w:val="00E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DF171"/>
  <w15:chartTrackingRefBased/>
  <w15:docId w15:val="{81B3AD54-B40B-4D1C-9D12-7351D515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0C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321F0C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321F0C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321F0C"/>
    <w:rPr>
      <w:rFonts w:ascii="ＭＳ 明朝" w:eastAsia="ＭＳ 明朝" w:hAnsi="ＭＳ 明朝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10B4A-5702-4BCC-BF22-69C82F03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光向太</dc:creator>
  <cp:keywords/>
  <dc:description/>
  <cp:lastModifiedBy>阿部　光向太</cp:lastModifiedBy>
  <cp:revision>5</cp:revision>
  <dcterms:created xsi:type="dcterms:W3CDTF">2024-04-19T07:55:00Z</dcterms:created>
  <dcterms:modified xsi:type="dcterms:W3CDTF">2024-04-23T02:41:00Z</dcterms:modified>
</cp:coreProperties>
</file>