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6011A4" w:rsidP="00D64897">
      <w:pPr>
        <w:jc w:val="right"/>
        <w:rPr>
          <w:sz w:val="22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D9272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６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011A4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5400" w:id="-1510175485"/>
        </w:rPr>
        <w:t>組織の概要及び</w:t>
      </w:r>
      <w:r w:rsidR="0028139E" w:rsidRPr="006011A4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5400" w:id="-1510175485"/>
        </w:rPr>
        <w:t>業務実</w:t>
      </w:r>
      <w:r w:rsidR="0028139E" w:rsidRPr="006011A4">
        <w:rPr>
          <w:rFonts w:asciiTheme="majorEastAsia" w:eastAsiaTheme="majorEastAsia" w:hAnsiTheme="majorEastAsia" w:hint="eastAsia"/>
          <w:spacing w:val="120"/>
          <w:kern w:val="0"/>
          <w:sz w:val="36"/>
          <w:szCs w:val="36"/>
          <w:fitText w:val="5400" w:id="-1510175485"/>
        </w:rPr>
        <w:t>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183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814D13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6183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E72E8A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61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A4" w:rsidRDefault="006011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1A4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3F44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2024-05-07T05:42:00Z</dcterms:created>
  <dcterms:modified xsi:type="dcterms:W3CDTF">2024-05-07T05:42:00Z</dcterms:modified>
</cp:coreProperties>
</file>