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56AC8" w14:textId="77777777" w:rsidR="0064430D" w:rsidRDefault="00D844C4" w:rsidP="00D844C4">
      <w:pPr>
        <w:snapToGrid w:val="0"/>
        <w:jc w:val="center"/>
        <w:rPr>
          <w:rFonts w:ascii="游ゴシック" w:eastAsia="PMingLiU" w:hAnsi="游ゴシック"/>
          <w:b/>
          <w:bCs/>
          <w:sz w:val="24"/>
          <w:szCs w:val="24"/>
        </w:rPr>
      </w:pPr>
      <w:bookmarkStart w:id="0" w:name="_Hlk169289249"/>
      <w:r w:rsidRPr="00B57116">
        <w:rPr>
          <w:rFonts w:ascii="游ゴシック" w:eastAsia="游ゴシック" w:hAnsi="游ゴシック" w:hint="eastAsia"/>
          <w:b/>
          <w:bCs/>
          <w:sz w:val="24"/>
          <w:szCs w:val="24"/>
        </w:rPr>
        <w:t>「にいがた市</w:t>
      </w:r>
      <w:r w:rsidR="00D6656B" w:rsidRPr="00B57116">
        <w:rPr>
          <w:rFonts w:ascii="游ゴシック" w:eastAsia="游ゴシック" w:hAnsi="游ゴシック" w:hint="eastAsia"/>
          <w:b/>
          <w:bCs/>
          <w:sz w:val="24"/>
          <w:szCs w:val="24"/>
        </w:rPr>
        <w:t xml:space="preserve"> </w:t>
      </w:r>
      <w:r w:rsidRPr="00B57116">
        <w:rPr>
          <w:rFonts w:ascii="游ゴシック" w:eastAsia="游ゴシック" w:hAnsi="游ゴシック" w:hint="eastAsia"/>
          <w:b/>
          <w:bCs/>
          <w:sz w:val="24"/>
          <w:szCs w:val="24"/>
        </w:rPr>
        <w:t>暮らしのガイド</w:t>
      </w:r>
      <w:r w:rsidR="00127FD0" w:rsidRPr="00B57116">
        <w:rPr>
          <w:rFonts w:ascii="游ゴシック" w:eastAsia="游ゴシック" w:hAnsi="游ゴシック" w:hint="eastAsia"/>
          <w:b/>
          <w:bCs/>
          <w:sz w:val="24"/>
          <w:szCs w:val="24"/>
        </w:rPr>
        <w:t>202</w:t>
      </w:r>
      <w:r w:rsidR="00417D37" w:rsidRPr="00B57116">
        <w:rPr>
          <w:rFonts w:ascii="游ゴシック" w:eastAsia="游ゴシック" w:hAnsi="游ゴシック" w:hint="eastAsia"/>
          <w:b/>
          <w:bCs/>
          <w:sz w:val="24"/>
          <w:szCs w:val="24"/>
        </w:rPr>
        <w:t>5・2026年度版</w:t>
      </w:r>
      <w:r w:rsidRPr="00B57116">
        <w:rPr>
          <w:rFonts w:ascii="游ゴシック" w:eastAsia="游ゴシック" w:hAnsi="游ゴシック" w:hint="eastAsia"/>
          <w:b/>
          <w:bCs/>
          <w:sz w:val="24"/>
          <w:szCs w:val="24"/>
        </w:rPr>
        <w:t>」官民協働発行事業</w:t>
      </w:r>
      <w:bookmarkEnd w:id="0"/>
    </w:p>
    <w:p w14:paraId="031B68A0" w14:textId="2A7FE5F3" w:rsidR="00D844C4" w:rsidRPr="00B57116" w:rsidRDefault="00807DA7" w:rsidP="00D844C4">
      <w:pPr>
        <w:snapToGrid w:val="0"/>
        <w:jc w:val="center"/>
        <w:rPr>
          <w:rFonts w:ascii="游ゴシック" w:eastAsia="游ゴシック" w:hAnsi="游ゴシック"/>
          <w:b/>
          <w:bCs/>
          <w:sz w:val="24"/>
          <w:szCs w:val="24"/>
        </w:rPr>
      </w:pPr>
      <w:r w:rsidRPr="00B57116">
        <w:rPr>
          <w:rFonts w:ascii="游ゴシック" w:eastAsia="游ゴシック" w:hAnsi="游ゴシック" w:hint="eastAsia"/>
          <w:b/>
          <w:bCs/>
          <w:sz w:val="24"/>
          <w:szCs w:val="24"/>
        </w:rPr>
        <w:t>募集要項</w:t>
      </w:r>
    </w:p>
    <w:p w14:paraId="24754080" w14:textId="4D70E4B9" w:rsidR="00807DA7" w:rsidRPr="00B57116" w:rsidRDefault="00807DA7" w:rsidP="00D844C4">
      <w:pPr>
        <w:snapToGrid w:val="0"/>
        <w:rPr>
          <w:rFonts w:ascii="游ゴシック" w:eastAsia="游ゴシック" w:hAnsi="游ゴシック"/>
          <w:sz w:val="22"/>
        </w:rPr>
      </w:pPr>
    </w:p>
    <w:p w14:paraId="4D896B1C" w14:textId="794699DD" w:rsidR="00D844C4" w:rsidRPr="00B57116" w:rsidRDefault="00F811CE" w:rsidP="00D844C4">
      <w:pPr>
        <w:snapToGrid w:val="0"/>
        <w:rPr>
          <w:rFonts w:ascii="游ゴシック" w:eastAsia="游ゴシック" w:hAnsi="游ゴシック"/>
          <w:sz w:val="22"/>
        </w:rPr>
      </w:pPr>
      <w:r w:rsidRPr="00B57116">
        <w:rPr>
          <w:rFonts w:ascii="游ゴシック" w:eastAsia="游ゴシック" w:hAnsi="游ゴシック" w:hint="eastAsia"/>
          <w:sz w:val="22"/>
        </w:rPr>
        <w:t>この</w:t>
      </w:r>
      <w:r w:rsidR="00807DA7" w:rsidRPr="00B57116">
        <w:rPr>
          <w:rFonts w:ascii="游ゴシック" w:eastAsia="游ゴシック" w:hAnsi="游ゴシック" w:hint="eastAsia"/>
          <w:sz w:val="22"/>
        </w:rPr>
        <w:t>要項は</w:t>
      </w:r>
      <w:r w:rsidR="00754DF1" w:rsidRPr="00B57116">
        <w:rPr>
          <w:rFonts w:ascii="游ゴシック" w:eastAsia="游ゴシック" w:hAnsi="游ゴシック" w:hint="eastAsia"/>
          <w:sz w:val="22"/>
        </w:rPr>
        <w:t>、</w:t>
      </w:r>
      <w:r w:rsidR="00E15898" w:rsidRPr="00B57116">
        <w:rPr>
          <w:rFonts w:ascii="游ゴシック" w:eastAsia="游ゴシック" w:hAnsi="游ゴシック" w:hint="eastAsia"/>
          <w:sz w:val="22"/>
        </w:rPr>
        <w:t>市</w:t>
      </w:r>
      <w:r w:rsidR="00807DA7" w:rsidRPr="00B57116">
        <w:rPr>
          <w:rFonts w:ascii="游ゴシック" w:eastAsia="游ゴシック" w:hAnsi="游ゴシック" w:hint="eastAsia"/>
          <w:sz w:val="22"/>
        </w:rPr>
        <w:t>の</w:t>
      </w:r>
      <w:r w:rsidR="00E15898" w:rsidRPr="00B57116">
        <w:rPr>
          <w:rFonts w:ascii="游ゴシック" w:eastAsia="游ゴシック" w:hAnsi="游ゴシック" w:hint="eastAsia"/>
          <w:sz w:val="22"/>
        </w:rPr>
        <w:t>窓口や公共施設</w:t>
      </w:r>
      <w:r w:rsidR="00807DA7" w:rsidRPr="00B57116">
        <w:rPr>
          <w:rFonts w:ascii="游ゴシック" w:eastAsia="游ゴシック" w:hAnsi="游ゴシック" w:hint="eastAsia"/>
          <w:sz w:val="22"/>
        </w:rPr>
        <w:t>等の行政情報</w:t>
      </w:r>
      <w:r w:rsidR="009F68F6" w:rsidRPr="00B57116">
        <w:rPr>
          <w:rFonts w:ascii="游ゴシック" w:eastAsia="游ゴシック" w:hAnsi="游ゴシック" w:hint="eastAsia"/>
          <w:sz w:val="22"/>
        </w:rPr>
        <w:t>のほか、</w:t>
      </w:r>
      <w:r w:rsidR="00F75FE9" w:rsidRPr="00B57116">
        <w:rPr>
          <w:rFonts w:ascii="游ゴシック" w:eastAsia="游ゴシック" w:hAnsi="游ゴシック" w:hint="eastAsia"/>
          <w:sz w:val="22"/>
        </w:rPr>
        <w:t>地域情報や</w:t>
      </w:r>
      <w:r w:rsidR="009F68F6" w:rsidRPr="00B57116">
        <w:rPr>
          <w:rFonts w:ascii="游ゴシック" w:eastAsia="游ゴシック" w:hAnsi="游ゴシック" w:hint="eastAsia"/>
          <w:sz w:val="22"/>
        </w:rPr>
        <w:t>市民</w:t>
      </w:r>
      <w:r w:rsidR="00CE30A8" w:rsidRPr="00B57116">
        <w:rPr>
          <w:rFonts w:ascii="游ゴシック" w:eastAsia="游ゴシック" w:hAnsi="游ゴシック" w:hint="eastAsia"/>
          <w:sz w:val="22"/>
        </w:rPr>
        <w:t>生活に役立つ</w:t>
      </w:r>
      <w:r w:rsidR="00E03D4B" w:rsidRPr="00B57116">
        <w:rPr>
          <w:rFonts w:ascii="游ゴシック" w:eastAsia="游ゴシック" w:hAnsi="游ゴシック" w:hint="eastAsia"/>
          <w:sz w:val="22"/>
        </w:rPr>
        <w:t>様々な</w:t>
      </w:r>
      <w:r w:rsidR="00CE30A8" w:rsidRPr="00B57116">
        <w:rPr>
          <w:rFonts w:ascii="游ゴシック" w:eastAsia="游ゴシック" w:hAnsi="游ゴシック" w:hint="eastAsia"/>
          <w:sz w:val="22"/>
        </w:rPr>
        <w:t>情報を</w:t>
      </w:r>
      <w:r w:rsidR="00E15898" w:rsidRPr="00B57116">
        <w:rPr>
          <w:rFonts w:ascii="游ゴシック" w:eastAsia="游ゴシック" w:hAnsi="游ゴシック" w:hint="eastAsia"/>
          <w:sz w:val="22"/>
        </w:rPr>
        <w:t>掲載した</w:t>
      </w:r>
      <w:r w:rsidR="00E03D4B" w:rsidRPr="00B57116">
        <w:rPr>
          <w:rFonts w:ascii="游ゴシック" w:eastAsia="游ゴシック" w:hAnsi="游ゴシック" w:hint="eastAsia"/>
          <w:sz w:val="22"/>
        </w:rPr>
        <w:t>情報誌</w:t>
      </w:r>
      <w:r w:rsidR="00807DA7" w:rsidRPr="00B57116">
        <w:rPr>
          <w:rFonts w:ascii="游ゴシック" w:eastAsia="游ゴシック" w:hAnsi="游ゴシック" w:hint="eastAsia"/>
          <w:sz w:val="22"/>
        </w:rPr>
        <w:t>「にいがた市</w:t>
      </w:r>
      <w:r w:rsidR="00F75FE9" w:rsidRPr="00B57116">
        <w:rPr>
          <w:rFonts w:ascii="游ゴシック" w:eastAsia="游ゴシック" w:hAnsi="游ゴシック" w:hint="eastAsia"/>
          <w:sz w:val="22"/>
        </w:rPr>
        <w:t xml:space="preserve"> </w:t>
      </w:r>
      <w:r w:rsidR="00807DA7" w:rsidRPr="00B57116">
        <w:rPr>
          <w:rFonts w:ascii="游ゴシック" w:eastAsia="游ゴシック" w:hAnsi="游ゴシック" w:hint="eastAsia"/>
          <w:sz w:val="22"/>
        </w:rPr>
        <w:t>暮らしのガイド」（以下「暮らしのガイド」という。）を</w:t>
      </w:r>
      <w:r w:rsidR="00C43E8F" w:rsidRPr="00B57116">
        <w:rPr>
          <w:rFonts w:ascii="游ゴシック" w:eastAsia="游ゴシック" w:hAnsi="游ゴシック" w:hint="eastAsia"/>
          <w:sz w:val="22"/>
        </w:rPr>
        <w:t>企業等の広告（以下「広告」という。）を活用し</w:t>
      </w:r>
      <w:r w:rsidR="00E82E31" w:rsidRPr="00B57116">
        <w:rPr>
          <w:rFonts w:ascii="游ゴシック" w:eastAsia="游ゴシック" w:hAnsi="游ゴシック" w:hint="eastAsia"/>
          <w:sz w:val="22"/>
        </w:rPr>
        <w:t>て</w:t>
      </w:r>
      <w:r w:rsidR="00E15898" w:rsidRPr="00B57116">
        <w:rPr>
          <w:rFonts w:ascii="游ゴシック" w:eastAsia="游ゴシック" w:hAnsi="游ゴシック" w:hint="eastAsia"/>
          <w:sz w:val="22"/>
        </w:rPr>
        <w:t>、新潟市と</w:t>
      </w:r>
      <w:r w:rsidR="00807DA7" w:rsidRPr="00B57116">
        <w:rPr>
          <w:rFonts w:ascii="游ゴシック" w:eastAsia="游ゴシック" w:hAnsi="游ゴシック" w:hint="eastAsia"/>
          <w:sz w:val="22"/>
        </w:rPr>
        <w:t>民間事業者</w:t>
      </w:r>
      <w:r w:rsidR="00E82E31" w:rsidRPr="00B57116">
        <w:rPr>
          <w:rFonts w:ascii="游ゴシック" w:eastAsia="游ゴシック" w:hAnsi="游ゴシック" w:hint="eastAsia"/>
          <w:sz w:val="22"/>
        </w:rPr>
        <w:t>等</w:t>
      </w:r>
      <w:r w:rsidR="00807DA7" w:rsidRPr="00B57116">
        <w:rPr>
          <w:rFonts w:ascii="游ゴシック" w:eastAsia="游ゴシック" w:hAnsi="游ゴシック" w:hint="eastAsia"/>
          <w:sz w:val="22"/>
        </w:rPr>
        <w:t>（以下「事業者」という。）</w:t>
      </w:r>
      <w:r w:rsidR="00E15898" w:rsidRPr="00B57116">
        <w:rPr>
          <w:rFonts w:ascii="游ゴシック" w:eastAsia="游ゴシック" w:hAnsi="游ゴシック" w:hint="eastAsia"/>
          <w:sz w:val="22"/>
        </w:rPr>
        <w:t>が</w:t>
      </w:r>
      <w:r w:rsidR="00807DA7" w:rsidRPr="00B57116">
        <w:rPr>
          <w:rFonts w:ascii="游ゴシック" w:eastAsia="游ゴシック" w:hAnsi="游ゴシック" w:hint="eastAsia"/>
          <w:sz w:val="22"/>
        </w:rPr>
        <w:t>協働して発行する</w:t>
      </w:r>
      <w:r w:rsidR="005C1C44" w:rsidRPr="00B57116">
        <w:rPr>
          <w:rFonts w:ascii="游ゴシック" w:eastAsia="游ゴシック" w:hAnsi="游ゴシック" w:hint="eastAsia"/>
          <w:sz w:val="22"/>
        </w:rPr>
        <w:t>に当たり</w:t>
      </w:r>
      <w:r w:rsidR="00807DA7" w:rsidRPr="00B57116">
        <w:rPr>
          <w:rFonts w:ascii="游ゴシック" w:eastAsia="游ゴシック" w:hAnsi="游ゴシック" w:hint="eastAsia"/>
          <w:sz w:val="22"/>
        </w:rPr>
        <w:t>、</w:t>
      </w:r>
      <w:r w:rsidR="007D7C2A" w:rsidRPr="00B57116">
        <w:rPr>
          <w:rFonts w:ascii="游ゴシック" w:eastAsia="游ゴシック" w:hAnsi="游ゴシック" w:hint="eastAsia"/>
          <w:sz w:val="22"/>
        </w:rPr>
        <w:t>公募型プロポーザル方式により</w:t>
      </w:r>
      <w:r w:rsidR="00800BF0" w:rsidRPr="00B57116">
        <w:rPr>
          <w:rFonts w:ascii="游ゴシック" w:eastAsia="游ゴシック" w:hAnsi="游ゴシック" w:hint="eastAsia"/>
          <w:sz w:val="22"/>
        </w:rPr>
        <w:t>企画提案を</w:t>
      </w:r>
      <w:r w:rsidRPr="00B57116">
        <w:rPr>
          <w:rFonts w:ascii="游ゴシック" w:eastAsia="游ゴシック" w:hAnsi="游ゴシック" w:hint="eastAsia"/>
          <w:sz w:val="22"/>
        </w:rPr>
        <w:t>募集し</w:t>
      </w:r>
      <w:r w:rsidR="00800BF0" w:rsidRPr="00B57116">
        <w:rPr>
          <w:rFonts w:ascii="游ゴシック" w:eastAsia="游ゴシック" w:hAnsi="游ゴシック" w:hint="eastAsia"/>
          <w:sz w:val="22"/>
        </w:rPr>
        <w:t>、</w:t>
      </w:r>
      <w:r w:rsidRPr="00B57116">
        <w:rPr>
          <w:rFonts w:ascii="游ゴシック" w:eastAsia="游ゴシック" w:hAnsi="游ゴシック" w:hint="eastAsia"/>
          <w:sz w:val="22"/>
        </w:rPr>
        <w:t>協働発行</w:t>
      </w:r>
      <w:r w:rsidR="00807DA7" w:rsidRPr="00B57116">
        <w:rPr>
          <w:rFonts w:ascii="游ゴシック" w:eastAsia="游ゴシック" w:hAnsi="游ゴシック" w:hint="eastAsia"/>
          <w:sz w:val="22"/>
        </w:rPr>
        <w:t>事業者を選定するために必要な事項を定めたものである。</w:t>
      </w:r>
    </w:p>
    <w:p w14:paraId="1A2DF2D9" w14:textId="29AE4A53" w:rsidR="00912CA8" w:rsidRPr="00B57116" w:rsidRDefault="00912CA8" w:rsidP="00D844C4">
      <w:pPr>
        <w:snapToGrid w:val="0"/>
        <w:rPr>
          <w:rFonts w:ascii="游ゴシック" w:eastAsia="游ゴシック" w:hAnsi="游ゴシック"/>
          <w:sz w:val="22"/>
        </w:rPr>
      </w:pPr>
    </w:p>
    <w:p w14:paraId="45BE06B8" w14:textId="3721C1F0" w:rsidR="00D844C4" w:rsidRPr="00B57116" w:rsidRDefault="00D844C4"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協働発行の</w:t>
      </w:r>
      <w:r w:rsidR="00F63A9A" w:rsidRPr="00B57116">
        <w:rPr>
          <w:rFonts w:ascii="游ゴシック" w:eastAsia="游ゴシック" w:hAnsi="游ゴシック" w:hint="eastAsia"/>
          <w:b/>
          <w:bCs/>
          <w:sz w:val="22"/>
        </w:rPr>
        <w:t>趣旨</w:t>
      </w:r>
    </w:p>
    <w:p w14:paraId="4ABB0B9B" w14:textId="3A68BE4D" w:rsidR="00E82E31" w:rsidRPr="00B57116" w:rsidRDefault="00D844C4" w:rsidP="00F811CE">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暮らしのガイドは、市民</w:t>
      </w:r>
      <w:commentRangeStart w:id="1"/>
      <w:r w:rsidR="00E82E31" w:rsidRPr="00B57116">
        <w:rPr>
          <w:rFonts w:ascii="游ゴシック" w:eastAsia="游ゴシック" w:hAnsi="游ゴシック" w:hint="eastAsia"/>
          <w:sz w:val="22"/>
        </w:rPr>
        <w:t>（とりわけ転入者）</w:t>
      </w:r>
      <w:commentRangeEnd w:id="1"/>
      <w:r w:rsidR="00AD643E">
        <w:rPr>
          <w:rStyle w:val="ab"/>
        </w:rPr>
        <w:commentReference w:id="1"/>
      </w:r>
      <w:r w:rsidRPr="00B57116">
        <w:rPr>
          <w:rFonts w:ascii="游ゴシック" w:eastAsia="游ゴシック" w:hAnsi="游ゴシック" w:hint="eastAsia"/>
          <w:sz w:val="22"/>
        </w:rPr>
        <w:t>が必要な情報を必要な時に容易に調べることができるよう</w:t>
      </w:r>
      <w:r w:rsidR="000E1A0A" w:rsidRPr="00B57116">
        <w:rPr>
          <w:rFonts w:ascii="游ゴシック" w:eastAsia="游ゴシック" w:hAnsi="游ゴシック" w:hint="eastAsia"/>
          <w:sz w:val="22"/>
        </w:rPr>
        <w:t>、</w:t>
      </w:r>
      <w:r w:rsidRPr="00B57116">
        <w:rPr>
          <w:rFonts w:ascii="游ゴシック" w:eastAsia="游ゴシック" w:hAnsi="游ゴシック" w:hint="eastAsia"/>
          <w:sz w:val="22"/>
        </w:rPr>
        <w:t>情報検索性の高さと</w:t>
      </w:r>
      <w:r w:rsidR="0018219D" w:rsidRPr="00B57116">
        <w:rPr>
          <w:rFonts w:ascii="游ゴシック" w:eastAsia="游ゴシック" w:hAnsi="游ゴシック" w:hint="eastAsia"/>
          <w:sz w:val="22"/>
        </w:rPr>
        <w:t>分かりやすさ</w:t>
      </w:r>
      <w:r w:rsidRPr="00B57116">
        <w:rPr>
          <w:rFonts w:ascii="游ゴシック" w:eastAsia="游ゴシック" w:hAnsi="游ゴシック" w:hint="eastAsia"/>
          <w:sz w:val="22"/>
        </w:rPr>
        <w:t>に重点をおいて編集・発行している。</w:t>
      </w:r>
    </w:p>
    <w:p w14:paraId="1AC6BDB5" w14:textId="23EE7CBC" w:rsidR="00D844C4" w:rsidRPr="00B57116" w:rsidRDefault="00D844C4" w:rsidP="00F811CE">
      <w:pPr>
        <w:pStyle w:val="a3"/>
        <w:snapToGrid w:val="0"/>
        <w:ind w:leftChars="0" w:left="440"/>
        <w:rPr>
          <w:rFonts w:ascii="游ゴシック" w:eastAsia="游ゴシック" w:hAnsi="游ゴシック"/>
          <w:b/>
          <w:bCs/>
          <w:sz w:val="22"/>
        </w:rPr>
      </w:pPr>
      <w:r w:rsidRPr="00B57116">
        <w:rPr>
          <w:rFonts w:ascii="游ゴシック" w:eastAsia="游ゴシック" w:hAnsi="游ゴシック" w:hint="eastAsia"/>
          <w:sz w:val="22"/>
        </w:rPr>
        <w:t>平成</w:t>
      </w:r>
      <w:r w:rsidRPr="00B57116">
        <w:rPr>
          <w:rFonts w:ascii="游ゴシック" w:eastAsia="游ゴシック" w:hAnsi="游ゴシック"/>
          <w:sz w:val="22"/>
        </w:rPr>
        <w:t>23年度版からは</w:t>
      </w:r>
      <w:r w:rsidR="0018219D" w:rsidRPr="00B57116">
        <w:rPr>
          <w:rFonts w:ascii="游ゴシック" w:eastAsia="游ゴシック" w:hAnsi="游ゴシック" w:hint="eastAsia"/>
          <w:sz w:val="22"/>
        </w:rPr>
        <w:t>、</w:t>
      </w:r>
      <w:r w:rsidRPr="00B57116">
        <w:rPr>
          <w:rFonts w:ascii="游ゴシック" w:eastAsia="游ゴシック" w:hAnsi="游ゴシック"/>
          <w:sz w:val="22"/>
        </w:rPr>
        <w:t>市が提供する行政情報</w:t>
      </w:r>
      <w:r w:rsidR="00041853" w:rsidRPr="00B57116">
        <w:rPr>
          <w:rFonts w:ascii="游ゴシック" w:eastAsia="游ゴシック" w:hAnsi="游ゴシック" w:hint="eastAsia"/>
          <w:sz w:val="22"/>
        </w:rPr>
        <w:t>と</w:t>
      </w:r>
      <w:r w:rsidRPr="00B57116">
        <w:rPr>
          <w:rFonts w:ascii="游ゴシック" w:eastAsia="游ゴシック" w:hAnsi="游ゴシック"/>
          <w:sz w:val="22"/>
        </w:rPr>
        <w:t>事業者が企画</w:t>
      </w:r>
      <w:r w:rsidR="00E82E31" w:rsidRPr="00B57116">
        <w:rPr>
          <w:rFonts w:ascii="游ゴシック" w:eastAsia="游ゴシック" w:hAnsi="游ゴシック" w:hint="eastAsia"/>
          <w:sz w:val="22"/>
        </w:rPr>
        <w:t>・編集</w:t>
      </w:r>
      <w:r w:rsidRPr="00B57116">
        <w:rPr>
          <w:rFonts w:ascii="游ゴシック" w:eastAsia="游ゴシック" w:hAnsi="游ゴシック"/>
          <w:sz w:val="22"/>
        </w:rPr>
        <w:t>した地域情報</w:t>
      </w:r>
      <w:r w:rsidR="00041853" w:rsidRPr="00B57116">
        <w:rPr>
          <w:rFonts w:ascii="游ゴシック" w:eastAsia="游ゴシック" w:hAnsi="游ゴシック" w:hint="eastAsia"/>
          <w:sz w:val="22"/>
        </w:rPr>
        <w:t>や</w:t>
      </w:r>
      <w:r w:rsidRPr="00B57116">
        <w:rPr>
          <w:rFonts w:ascii="游ゴシック" w:eastAsia="游ゴシック" w:hAnsi="游ゴシック"/>
          <w:sz w:val="22"/>
        </w:rPr>
        <w:t>生活</w:t>
      </w:r>
      <w:r w:rsidR="00041853" w:rsidRPr="00B57116">
        <w:rPr>
          <w:rFonts w:ascii="游ゴシック" w:eastAsia="游ゴシック" w:hAnsi="游ゴシック" w:hint="eastAsia"/>
          <w:sz w:val="22"/>
        </w:rPr>
        <w:t>に役立つ</w:t>
      </w:r>
      <w:r w:rsidRPr="00B57116">
        <w:rPr>
          <w:rFonts w:ascii="游ゴシック" w:eastAsia="游ゴシック" w:hAnsi="游ゴシック"/>
          <w:sz w:val="22"/>
        </w:rPr>
        <w:t>情報</w:t>
      </w:r>
      <w:r w:rsidR="00041853" w:rsidRPr="00B57116">
        <w:rPr>
          <w:rFonts w:ascii="游ゴシック" w:eastAsia="游ゴシック" w:hAnsi="游ゴシック" w:hint="eastAsia"/>
          <w:sz w:val="22"/>
        </w:rPr>
        <w:t>、</w:t>
      </w:r>
      <w:r w:rsidRPr="00B57116">
        <w:rPr>
          <w:rFonts w:ascii="游ゴシック" w:eastAsia="游ゴシック" w:hAnsi="游ゴシック"/>
          <w:sz w:val="22"/>
        </w:rPr>
        <w:t>広告等で構成された</w:t>
      </w:r>
      <w:r w:rsidR="00E706CE" w:rsidRPr="00B57116">
        <w:rPr>
          <w:rFonts w:ascii="游ゴシック" w:eastAsia="游ゴシック" w:hAnsi="游ゴシック" w:hint="eastAsia"/>
          <w:sz w:val="22"/>
        </w:rPr>
        <w:t>もの</w:t>
      </w:r>
      <w:r w:rsidRPr="00B57116">
        <w:rPr>
          <w:rFonts w:ascii="游ゴシック" w:eastAsia="游ゴシック" w:hAnsi="游ゴシック"/>
          <w:sz w:val="22"/>
        </w:rPr>
        <w:t>とし</w:t>
      </w:r>
      <w:r w:rsidR="000C4553" w:rsidRPr="00B57116">
        <w:rPr>
          <w:rFonts w:ascii="游ゴシック" w:eastAsia="游ゴシック" w:hAnsi="游ゴシック" w:hint="eastAsia"/>
          <w:sz w:val="22"/>
        </w:rPr>
        <w:t>、</w:t>
      </w:r>
      <w:r w:rsidRPr="00B57116">
        <w:rPr>
          <w:rFonts w:ascii="游ゴシック" w:eastAsia="游ゴシック" w:hAnsi="游ゴシック" w:hint="eastAsia"/>
          <w:sz w:val="22"/>
        </w:rPr>
        <w:t>今号においても広告収入により発行経費を賄い</w:t>
      </w:r>
      <w:r w:rsidR="0018219D" w:rsidRPr="00B57116">
        <w:rPr>
          <w:rFonts w:ascii="游ゴシック" w:eastAsia="游ゴシック" w:hAnsi="游ゴシック" w:hint="eastAsia"/>
          <w:sz w:val="22"/>
        </w:rPr>
        <w:t>、</w:t>
      </w:r>
      <w:r w:rsidRPr="00B57116">
        <w:rPr>
          <w:rFonts w:ascii="游ゴシック" w:eastAsia="游ゴシック" w:hAnsi="游ゴシック" w:hint="eastAsia"/>
          <w:sz w:val="22"/>
        </w:rPr>
        <w:t>市の負担を抑えるとともに、事業者の</w:t>
      </w:r>
      <w:r w:rsidR="00116906" w:rsidRPr="00B57116">
        <w:rPr>
          <w:rFonts w:ascii="游ゴシック" w:eastAsia="游ゴシック" w:hAnsi="游ゴシック" w:hint="eastAsia"/>
          <w:sz w:val="22"/>
        </w:rPr>
        <w:t>持つ</w:t>
      </w:r>
      <w:r w:rsidRPr="00B57116">
        <w:rPr>
          <w:rFonts w:ascii="游ゴシック" w:eastAsia="游ゴシック" w:hAnsi="游ゴシック" w:hint="eastAsia"/>
          <w:sz w:val="22"/>
        </w:rPr>
        <w:t>ノウハウを活用し</w:t>
      </w:r>
      <w:r w:rsidR="00E82E31" w:rsidRPr="00B57116">
        <w:rPr>
          <w:rFonts w:ascii="游ゴシック" w:eastAsia="游ゴシック" w:hAnsi="游ゴシック" w:hint="eastAsia"/>
          <w:sz w:val="22"/>
        </w:rPr>
        <w:t>て、</w:t>
      </w:r>
      <w:r w:rsidRPr="00B57116">
        <w:rPr>
          <w:rFonts w:ascii="游ゴシック" w:eastAsia="游ゴシック" w:hAnsi="游ゴシック" w:hint="eastAsia"/>
          <w:sz w:val="22"/>
        </w:rPr>
        <w:t>より一層わかりやすい内容</w:t>
      </w:r>
      <w:r w:rsidR="003E2437" w:rsidRPr="00B57116">
        <w:rPr>
          <w:rFonts w:ascii="游ゴシック" w:eastAsia="游ゴシック" w:hAnsi="游ゴシック" w:hint="eastAsia"/>
          <w:sz w:val="22"/>
        </w:rPr>
        <w:t>に</w:t>
      </w:r>
      <w:r w:rsidRPr="00B57116">
        <w:rPr>
          <w:rFonts w:ascii="游ゴシック" w:eastAsia="游ゴシック" w:hAnsi="游ゴシック" w:hint="eastAsia"/>
          <w:sz w:val="22"/>
        </w:rPr>
        <w:t>するため</w:t>
      </w:r>
      <w:r w:rsidR="0018219D" w:rsidRPr="00B57116">
        <w:rPr>
          <w:rFonts w:ascii="游ゴシック" w:eastAsia="游ゴシック" w:hAnsi="游ゴシック" w:hint="eastAsia"/>
          <w:sz w:val="22"/>
        </w:rPr>
        <w:t>、</w:t>
      </w:r>
      <w:r w:rsidRPr="00B57116">
        <w:rPr>
          <w:rFonts w:ascii="游ゴシック" w:eastAsia="游ゴシック" w:hAnsi="游ゴシック" w:hint="eastAsia"/>
          <w:sz w:val="22"/>
        </w:rPr>
        <w:t>官民協働事業</w:t>
      </w:r>
      <w:r w:rsidR="000E1A0A" w:rsidRPr="00B57116">
        <w:rPr>
          <w:rFonts w:ascii="游ゴシック" w:eastAsia="游ゴシック" w:hAnsi="游ゴシック" w:hint="eastAsia"/>
          <w:sz w:val="22"/>
        </w:rPr>
        <w:t>により</w:t>
      </w:r>
      <w:r w:rsidRPr="00B57116">
        <w:rPr>
          <w:rFonts w:ascii="游ゴシック" w:eastAsia="游ゴシック" w:hAnsi="游ゴシック" w:hint="eastAsia"/>
          <w:sz w:val="22"/>
        </w:rPr>
        <w:t>発行する。</w:t>
      </w:r>
    </w:p>
    <w:p w14:paraId="55689C26" w14:textId="77777777" w:rsidR="00D844C4" w:rsidRPr="00B57116" w:rsidRDefault="00D844C4" w:rsidP="00D844C4">
      <w:pPr>
        <w:snapToGrid w:val="0"/>
        <w:rPr>
          <w:rFonts w:ascii="游ゴシック" w:eastAsia="游ゴシック" w:hAnsi="游ゴシック"/>
          <w:sz w:val="22"/>
        </w:rPr>
      </w:pPr>
    </w:p>
    <w:p w14:paraId="62C3000C" w14:textId="2C533F3B" w:rsidR="000939FF" w:rsidRPr="00B57116" w:rsidRDefault="00C13634"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事業</w:t>
      </w:r>
      <w:r w:rsidR="000939FF" w:rsidRPr="00B57116">
        <w:rPr>
          <w:rFonts w:ascii="游ゴシック" w:eastAsia="游ゴシック" w:hAnsi="游ゴシック" w:hint="eastAsia"/>
          <w:b/>
          <w:bCs/>
          <w:sz w:val="22"/>
        </w:rPr>
        <w:t>の</w:t>
      </w:r>
      <w:r w:rsidRPr="00B57116">
        <w:rPr>
          <w:rFonts w:ascii="游ゴシック" w:eastAsia="游ゴシック" w:hAnsi="游ゴシック" w:hint="eastAsia"/>
          <w:b/>
          <w:bCs/>
          <w:sz w:val="22"/>
        </w:rPr>
        <w:t>概要</w:t>
      </w:r>
    </w:p>
    <w:p w14:paraId="60C6DB9E" w14:textId="41119758" w:rsidR="00D844C4" w:rsidRPr="00B57116" w:rsidRDefault="00B15330" w:rsidP="00127FD0">
      <w:pPr>
        <w:pStyle w:val="a3"/>
        <w:snapToGrid w:val="0"/>
        <w:ind w:leftChars="0" w:left="440"/>
        <w:jc w:val="left"/>
        <w:rPr>
          <w:rFonts w:ascii="游ゴシック" w:eastAsia="游ゴシック" w:hAnsi="游ゴシック"/>
          <w:sz w:val="22"/>
        </w:rPr>
      </w:pPr>
      <w:r w:rsidRPr="00B57116">
        <w:rPr>
          <w:rFonts w:ascii="游ゴシック" w:eastAsia="游ゴシック" w:hAnsi="游ゴシック" w:hint="eastAsia"/>
          <w:sz w:val="22"/>
        </w:rPr>
        <w:t>別紙1</w:t>
      </w:r>
      <w:r w:rsidR="006B2DBE" w:rsidRPr="00B57116">
        <w:rPr>
          <w:rFonts w:ascii="游ゴシック" w:eastAsia="游ゴシック" w:hAnsi="游ゴシック" w:hint="eastAsia"/>
          <w:sz w:val="22"/>
        </w:rPr>
        <w:t>「にいがた市</w:t>
      </w:r>
      <w:r w:rsidR="006B2DBE" w:rsidRPr="00B57116">
        <w:rPr>
          <w:rFonts w:ascii="游ゴシック" w:eastAsia="游ゴシック" w:hAnsi="游ゴシック"/>
          <w:sz w:val="22"/>
        </w:rPr>
        <w:t xml:space="preserve"> 暮らしのガイド</w:t>
      </w:r>
      <w:r w:rsidR="00127FD0" w:rsidRPr="00B57116">
        <w:rPr>
          <w:rFonts w:ascii="游ゴシック" w:eastAsia="游ゴシック" w:hAnsi="游ゴシック"/>
          <w:sz w:val="22"/>
        </w:rPr>
        <w:t>202</w:t>
      </w:r>
      <w:r w:rsidR="00417D37" w:rsidRPr="00B57116">
        <w:rPr>
          <w:rFonts w:ascii="游ゴシック" w:eastAsia="游ゴシック" w:hAnsi="游ゴシック"/>
          <w:sz w:val="22"/>
        </w:rPr>
        <w:t>5</w:t>
      </w:r>
      <w:r w:rsidR="00417D37" w:rsidRPr="00B57116">
        <w:rPr>
          <w:rFonts w:ascii="游ゴシック" w:eastAsia="游ゴシック" w:hAnsi="游ゴシック" w:hint="eastAsia"/>
          <w:sz w:val="22"/>
        </w:rPr>
        <w:t>・</w:t>
      </w:r>
      <w:r w:rsidR="00417D37" w:rsidRPr="00B57116">
        <w:rPr>
          <w:rFonts w:ascii="游ゴシック" w:eastAsia="游ゴシック" w:hAnsi="游ゴシック"/>
          <w:sz w:val="22"/>
        </w:rPr>
        <w:t>2026</w:t>
      </w:r>
      <w:r w:rsidR="00417D37" w:rsidRPr="00B57116">
        <w:rPr>
          <w:rFonts w:ascii="游ゴシック" w:eastAsia="游ゴシック" w:hAnsi="游ゴシック" w:hint="eastAsia"/>
          <w:sz w:val="22"/>
        </w:rPr>
        <w:t>年度版</w:t>
      </w:r>
      <w:r w:rsidR="006B2DBE" w:rsidRPr="00B57116">
        <w:rPr>
          <w:rFonts w:ascii="游ゴシック" w:eastAsia="游ゴシック" w:hAnsi="游ゴシック"/>
          <w:sz w:val="22"/>
        </w:rPr>
        <w:t>」官民協働発行事業</w:t>
      </w:r>
      <w:r w:rsidR="00127FD0" w:rsidRPr="00B57116">
        <w:rPr>
          <w:rFonts w:ascii="游ゴシック" w:eastAsia="游ゴシック" w:hAnsi="游ゴシック" w:hint="eastAsia"/>
          <w:sz w:val="22"/>
        </w:rPr>
        <w:t xml:space="preserve"> </w:t>
      </w:r>
      <w:r w:rsidR="00D844C4" w:rsidRPr="00B57116">
        <w:rPr>
          <w:rFonts w:ascii="游ゴシック" w:eastAsia="游ゴシック" w:hAnsi="游ゴシック" w:hint="eastAsia"/>
          <w:sz w:val="22"/>
        </w:rPr>
        <w:t>仕様書のとおり</w:t>
      </w:r>
    </w:p>
    <w:p w14:paraId="109427D7" w14:textId="77777777" w:rsidR="00C13634" w:rsidRPr="00B57116" w:rsidRDefault="00C13634" w:rsidP="00D844C4">
      <w:pPr>
        <w:snapToGrid w:val="0"/>
        <w:rPr>
          <w:rFonts w:ascii="游ゴシック" w:eastAsia="游ゴシック" w:hAnsi="游ゴシック"/>
          <w:sz w:val="22"/>
        </w:rPr>
      </w:pPr>
    </w:p>
    <w:p w14:paraId="03F3B025" w14:textId="77777777" w:rsidR="00D844C4" w:rsidRPr="00B57116" w:rsidRDefault="00D844C4"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参加資格</w:t>
      </w:r>
    </w:p>
    <w:p w14:paraId="73E5BDDF" w14:textId="34ABAF95" w:rsidR="00807DA7" w:rsidRPr="00B57116" w:rsidRDefault="00D844C4" w:rsidP="00807DA7">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次に掲げる要件を</w:t>
      </w:r>
      <w:r w:rsidR="0018219D" w:rsidRPr="00B57116">
        <w:rPr>
          <w:rFonts w:ascii="游ゴシック" w:eastAsia="游ゴシック" w:hAnsi="游ゴシック" w:hint="eastAsia"/>
          <w:sz w:val="22"/>
        </w:rPr>
        <w:t>全て</w:t>
      </w:r>
      <w:r w:rsidRPr="00B57116">
        <w:rPr>
          <w:rFonts w:ascii="游ゴシック" w:eastAsia="游ゴシック" w:hAnsi="游ゴシック" w:hint="eastAsia"/>
          <w:sz w:val="22"/>
        </w:rPr>
        <w:t>満た</w:t>
      </w:r>
      <w:r w:rsidR="007E4F66" w:rsidRPr="00B57116">
        <w:rPr>
          <w:rFonts w:ascii="游ゴシック" w:eastAsia="游ゴシック" w:hAnsi="游ゴシック" w:hint="eastAsia"/>
          <w:sz w:val="22"/>
        </w:rPr>
        <w:t>す</w:t>
      </w:r>
      <w:r w:rsidRPr="00B57116">
        <w:rPr>
          <w:rFonts w:ascii="游ゴシック" w:eastAsia="游ゴシック" w:hAnsi="游ゴシック" w:hint="eastAsia"/>
          <w:sz w:val="22"/>
        </w:rPr>
        <w:t>者とする。</w:t>
      </w:r>
    </w:p>
    <w:p w14:paraId="5738A7BC" w14:textId="4E627C00"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新潟市内に本社または営業所等が所在する企業・団体等であること</w:t>
      </w:r>
    </w:p>
    <w:p w14:paraId="0381E340" w14:textId="77777777"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地方自治法施行令（昭和</w:t>
      </w:r>
      <w:r w:rsidRPr="00B57116">
        <w:rPr>
          <w:rFonts w:ascii="游ゴシック" w:eastAsia="游ゴシック" w:hAnsi="游ゴシック"/>
          <w:sz w:val="22"/>
        </w:rPr>
        <w:t>22年政令第16号）第167条の4の規定に該当しないこと</w:t>
      </w:r>
    </w:p>
    <w:p w14:paraId="0A7EED84" w14:textId="6CFBD30B"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新潟市の入札参加資格者名簿に登録されていること、もしくは、</w:t>
      </w:r>
      <w:commentRangeStart w:id="2"/>
      <w:r w:rsidRPr="00B57116">
        <w:rPr>
          <w:rFonts w:ascii="游ゴシック" w:eastAsia="游ゴシック" w:hAnsi="游ゴシック" w:hint="eastAsia"/>
          <w:sz w:val="22"/>
        </w:rPr>
        <w:t>以下の要件</w:t>
      </w:r>
      <w:commentRangeEnd w:id="2"/>
      <w:r w:rsidR="00AD643E">
        <w:rPr>
          <w:rStyle w:val="ab"/>
        </w:rPr>
        <w:commentReference w:id="2"/>
      </w:r>
      <w:r w:rsidRPr="00B57116">
        <w:rPr>
          <w:rFonts w:ascii="游ゴシック" w:eastAsia="游ゴシック" w:hAnsi="游ゴシック" w:hint="eastAsia"/>
          <w:sz w:val="22"/>
        </w:rPr>
        <w:t>を満たしている者</w:t>
      </w:r>
    </w:p>
    <w:p w14:paraId="426A9E78" w14:textId="6F7420CD" w:rsidR="009656A6" w:rsidRPr="00B57116" w:rsidRDefault="009656A6" w:rsidP="009656A6">
      <w:pPr>
        <w:pStyle w:val="a3"/>
        <w:numPr>
          <w:ilvl w:val="0"/>
          <w:numId w:val="10"/>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市税、法人税、所得税、消費税及び地方消費税を滞納していない者</w:t>
      </w:r>
    </w:p>
    <w:p w14:paraId="4805BA97" w14:textId="30A2A22A" w:rsidR="009656A6" w:rsidRDefault="009656A6" w:rsidP="009656A6">
      <w:pPr>
        <w:pStyle w:val="a3"/>
        <w:numPr>
          <w:ilvl w:val="0"/>
          <w:numId w:val="10"/>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参加申請を行う日において、引き続き</w:t>
      </w:r>
      <w:r w:rsidRPr="00B57116">
        <w:rPr>
          <w:rFonts w:ascii="游ゴシック" w:eastAsia="游ゴシック" w:hAnsi="游ゴシック"/>
          <w:sz w:val="22"/>
        </w:rPr>
        <w:t>1年以上の事業を営んでいる者。ただし、承継</w:t>
      </w:r>
      <w:r w:rsidRPr="00B57116">
        <w:rPr>
          <w:rFonts w:ascii="游ゴシック" w:eastAsia="游ゴシック" w:hAnsi="游ゴシック" w:hint="eastAsia"/>
          <w:sz w:val="22"/>
        </w:rPr>
        <w:t>を受けている場合は、承継前の事業期間を含む</w:t>
      </w:r>
    </w:p>
    <w:p w14:paraId="6A3403AA" w14:textId="742FDC76" w:rsidR="008367B1" w:rsidRPr="00B57116" w:rsidRDefault="008367B1" w:rsidP="009656A6">
      <w:pPr>
        <w:pStyle w:val="a3"/>
        <w:numPr>
          <w:ilvl w:val="0"/>
          <w:numId w:val="10"/>
        </w:numPr>
        <w:snapToGrid w:val="0"/>
        <w:ind w:leftChars="0"/>
        <w:rPr>
          <w:rFonts w:ascii="游ゴシック" w:eastAsia="游ゴシック" w:hAnsi="游ゴシック"/>
          <w:sz w:val="22"/>
        </w:rPr>
      </w:pPr>
      <w:r w:rsidRPr="008367B1">
        <w:rPr>
          <w:rFonts w:ascii="游ゴシック" w:eastAsia="游ゴシック" w:hAnsi="游ゴシック" w:hint="eastAsia"/>
          <w:sz w:val="22"/>
        </w:rPr>
        <w:t>暴力団（新潟市暴力団排除条例（平成</w:t>
      </w:r>
      <w:r w:rsidRPr="008367B1">
        <w:rPr>
          <w:rFonts w:ascii="游ゴシック" w:eastAsia="游ゴシック" w:hAnsi="游ゴシック"/>
          <w:sz w:val="22"/>
        </w:rPr>
        <w:t>24年新潟市条例第61条）第2条第1項第2号に規定する暴力団をいう。）、又は暴力団員（同条第3号に規定する暴力団員をいう。）が経営、運営に関係している企業等ではないこと</w:t>
      </w:r>
    </w:p>
    <w:p w14:paraId="68F9F09A" w14:textId="070A7067"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本プロポーザルによる手続開始から契約締結までの間に、新潟市競争入札参加有資格者指名停止等措置要領に基づく指名停止の措置を受けていない者。</w:t>
      </w:r>
      <w:r w:rsidR="00E33CF2" w:rsidRPr="00B57116">
        <w:rPr>
          <w:rFonts w:ascii="游ゴシック" w:eastAsia="游ゴシック" w:hAnsi="游ゴシック" w:hint="eastAsia"/>
          <w:sz w:val="22"/>
        </w:rPr>
        <w:t>(</w:t>
      </w:r>
      <w:r w:rsidR="00E33CF2" w:rsidRPr="00B57116">
        <w:rPr>
          <w:rFonts w:ascii="游ゴシック" w:eastAsia="游ゴシック" w:hAnsi="游ゴシック"/>
          <w:sz w:val="22"/>
        </w:rPr>
        <w:t>3)</w:t>
      </w:r>
      <w:r w:rsidR="00E33CF2" w:rsidRPr="00B57116">
        <w:rPr>
          <w:rFonts w:ascii="游ゴシック" w:eastAsia="游ゴシック" w:hAnsi="游ゴシック" w:hint="eastAsia"/>
          <w:sz w:val="22"/>
        </w:rPr>
        <w:t>の</w:t>
      </w:r>
      <w:r w:rsidRPr="00B57116">
        <w:rPr>
          <w:rFonts w:ascii="游ゴシック" w:eastAsia="游ゴシック" w:hAnsi="游ゴシック" w:hint="eastAsia"/>
          <w:sz w:val="22"/>
        </w:rPr>
        <w:t>名簿に登載されていない者にあっては、手続開始から契約締結までの間、新潟市の指名停止の措置要件に該当する行為を行っていない者</w:t>
      </w:r>
    </w:p>
    <w:p w14:paraId="3FE059B6" w14:textId="4D72469B"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会社更生法（平成</w:t>
      </w:r>
      <w:r w:rsidRPr="00B57116">
        <w:rPr>
          <w:rFonts w:ascii="游ゴシック" w:eastAsia="游ゴシック" w:hAnsi="游ゴシック"/>
          <w:sz w:val="22"/>
        </w:rPr>
        <w:t>14年法律第154号）</w:t>
      </w:r>
      <w:r w:rsidRPr="00B57116">
        <w:rPr>
          <w:rFonts w:ascii="游ゴシック" w:eastAsia="游ゴシック" w:hAnsi="游ゴシック" w:hint="eastAsia"/>
          <w:sz w:val="22"/>
        </w:rPr>
        <w:t>及び民事再生法（平成</w:t>
      </w:r>
      <w:r w:rsidRPr="00B57116">
        <w:rPr>
          <w:rFonts w:ascii="游ゴシック" w:eastAsia="游ゴシック" w:hAnsi="游ゴシック"/>
          <w:sz w:val="22"/>
        </w:rPr>
        <w:t>11年法律第225号）に基づく更生手続開始の申立てがなされていない者。ただし、</w:t>
      </w:r>
      <w:r w:rsidR="00A358CD" w:rsidRPr="00B57116">
        <w:rPr>
          <w:rFonts w:ascii="游ゴシック" w:eastAsia="游ゴシック" w:hAnsi="游ゴシック" w:hint="eastAsia"/>
          <w:sz w:val="22"/>
        </w:rPr>
        <w:t>各</w:t>
      </w:r>
      <w:r w:rsidRPr="00B57116">
        <w:rPr>
          <w:rFonts w:ascii="游ゴシック" w:eastAsia="游ゴシック" w:hAnsi="游ゴシック"/>
          <w:sz w:val="22"/>
        </w:rPr>
        <w:t>法に基づく裁判所からの再生計画認可を受けている場合を除く</w:t>
      </w:r>
    </w:p>
    <w:p w14:paraId="3404D32C" w14:textId="77777777" w:rsidR="009656A6" w:rsidRPr="00B57116" w:rsidRDefault="009656A6" w:rsidP="009656A6">
      <w:pPr>
        <w:pStyle w:val="a3"/>
        <w:numPr>
          <w:ilvl w:val="0"/>
          <w:numId w:val="2"/>
        </w:numPr>
        <w:snapToGrid w:val="0"/>
        <w:ind w:leftChars="0"/>
        <w:rPr>
          <w:rFonts w:ascii="游ゴシック" w:eastAsia="游ゴシック" w:hAnsi="游ゴシック"/>
          <w:sz w:val="22"/>
        </w:rPr>
      </w:pPr>
      <w:r w:rsidRPr="00B57116">
        <w:rPr>
          <w:rFonts w:ascii="游ゴシック" w:eastAsia="游ゴシック" w:hAnsi="游ゴシック" w:hint="eastAsia"/>
          <w:sz w:val="22"/>
        </w:rPr>
        <w:lastRenderedPageBreak/>
        <w:t>共同企業体で参加する場合は、次の要件を満たしていること。なお、共同企業体の構成団体は単独または他の共同企業体の構成団体として、本公募に参加することができないものとする。</w:t>
      </w:r>
    </w:p>
    <w:p w14:paraId="515901E4" w14:textId="5EAA61BE" w:rsidR="009656A6" w:rsidRPr="00B57116" w:rsidRDefault="009656A6" w:rsidP="009656A6">
      <w:pPr>
        <w:pStyle w:val="a3"/>
        <w:numPr>
          <w:ilvl w:val="0"/>
          <w:numId w:val="13"/>
        </w:numPr>
        <w:snapToGrid w:val="0"/>
        <w:ind w:leftChars="0"/>
        <w:rPr>
          <w:rFonts w:ascii="游ゴシック" w:eastAsia="游ゴシック" w:hAnsi="游ゴシック"/>
          <w:sz w:val="22"/>
        </w:rPr>
      </w:pPr>
      <w:r w:rsidRPr="00B57116">
        <w:rPr>
          <w:rFonts w:ascii="游ゴシック" w:eastAsia="游ゴシック" w:hAnsi="游ゴシック"/>
          <w:sz w:val="22"/>
        </w:rPr>
        <w:t>構成団体は前記すべての要件を満たしていること</w:t>
      </w:r>
    </w:p>
    <w:p w14:paraId="0F720C4C" w14:textId="77777777" w:rsidR="009656A6" w:rsidRPr="00B57116" w:rsidRDefault="009656A6" w:rsidP="009656A6">
      <w:pPr>
        <w:pStyle w:val="a3"/>
        <w:numPr>
          <w:ilvl w:val="0"/>
          <w:numId w:val="13"/>
        </w:numPr>
        <w:snapToGrid w:val="0"/>
        <w:ind w:leftChars="0"/>
        <w:rPr>
          <w:rFonts w:ascii="游ゴシック" w:eastAsia="游ゴシック" w:hAnsi="游ゴシック"/>
          <w:sz w:val="22"/>
        </w:rPr>
      </w:pPr>
      <w:r w:rsidRPr="00B57116">
        <w:rPr>
          <w:rFonts w:ascii="游ゴシック" w:eastAsia="游ゴシック" w:hAnsi="游ゴシック"/>
          <w:sz w:val="22"/>
        </w:rPr>
        <w:t>共同企業体は自主結成とし、構成団体間で協定を締結していること</w:t>
      </w:r>
    </w:p>
    <w:p w14:paraId="5A96E5D5" w14:textId="62311150" w:rsidR="009656A6" w:rsidRPr="00B57116" w:rsidRDefault="009656A6" w:rsidP="009656A6">
      <w:pPr>
        <w:pStyle w:val="a3"/>
        <w:numPr>
          <w:ilvl w:val="0"/>
          <w:numId w:val="13"/>
        </w:numPr>
        <w:snapToGrid w:val="0"/>
        <w:ind w:leftChars="0"/>
        <w:rPr>
          <w:rFonts w:ascii="游ゴシック" w:eastAsia="游ゴシック" w:hAnsi="游ゴシック"/>
          <w:sz w:val="22"/>
        </w:rPr>
      </w:pPr>
      <w:r w:rsidRPr="00B57116">
        <w:rPr>
          <w:rFonts w:ascii="游ゴシック" w:eastAsia="游ゴシック" w:hAnsi="游ゴシック"/>
          <w:sz w:val="22"/>
        </w:rPr>
        <w:t>共同企業体は、代表構成団体を選定し、当該代表構成団体を共同企業体の代表者として委託者と契約締結が行えること。この場合、代表構成団体は委託者に対してすべての責任を負うものとする。</w:t>
      </w:r>
    </w:p>
    <w:p w14:paraId="67C61874" w14:textId="69FC008E" w:rsidR="00807DA7" w:rsidRPr="00B57116" w:rsidRDefault="00807DA7" w:rsidP="009656A6">
      <w:pPr>
        <w:pStyle w:val="a3"/>
        <w:snapToGrid w:val="0"/>
        <w:ind w:leftChars="0" w:left="1320"/>
        <w:rPr>
          <w:rFonts w:ascii="游ゴシック" w:eastAsia="游ゴシック" w:hAnsi="游ゴシック"/>
          <w:sz w:val="22"/>
        </w:rPr>
      </w:pPr>
    </w:p>
    <w:p w14:paraId="7091F094" w14:textId="573459AB" w:rsidR="00807DA7" w:rsidRPr="00B57116" w:rsidRDefault="00C13634" w:rsidP="00197190">
      <w:pPr>
        <w:pStyle w:val="a3"/>
        <w:numPr>
          <w:ilvl w:val="0"/>
          <w:numId w:val="1"/>
        </w:numPr>
        <w:snapToGrid w:val="0"/>
        <w:ind w:leftChars="0"/>
        <w:rPr>
          <w:rFonts w:ascii="游ゴシック" w:eastAsia="游ゴシック" w:hAnsi="游ゴシック"/>
          <w:sz w:val="22"/>
        </w:rPr>
      </w:pPr>
      <w:r w:rsidRPr="00B57116">
        <w:rPr>
          <w:rFonts w:ascii="游ゴシック" w:eastAsia="游ゴシック" w:hAnsi="游ゴシック" w:hint="eastAsia"/>
          <w:b/>
          <w:bCs/>
          <w:sz w:val="22"/>
        </w:rPr>
        <w:t>募集</w:t>
      </w:r>
      <w:r w:rsidR="00807DA7" w:rsidRPr="00B57116">
        <w:rPr>
          <w:rFonts w:ascii="游ゴシック" w:eastAsia="游ゴシック" w:hAnsi="游ゴシック" w:hint="eastAsia"/>
          <w:b/>
          <w:bCs/>
          <w:sz w:val="22"/>
        </w:rPr>
        <w:t>期間</w:t>
      </w:r>
    </w:p>
    <w:p w14:paraId="29C74D09" w14:textId="4622391F" w:rsidR="00807DA7" w:rsidRPr="00B57116" w:rsidRDefault="00807DA7" w:rsidP="00807DA7">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令和6</w:t>
      </w:r>
      <w:r w:rsidRPr="00B57116">
        <w:rPr>
          <w:rFonts w:ascii="游ゴシック" w:eastAsia="游ゴシック" w:hAnsi="游ゴシック"/>
          <w:sz w:val="22"/>
        </w:rPr>
        <w:t>年</w:t>
      </w:r>
      <w:r w:rsidR="00061DB6" w:rsidRPr="00B57116">
        <w:rPr>
          <w:rFonts w:ascii="游ゴシック" w:eastAsia="游ゴシック" w:hAnsi="游ゴシック" w:hint="eastAsia"/>
          <w:sz w:val="22"/>
        </w:rPr>
        <w:t>7</w:t>
      </w:r>
      <w:r w:rsidRPr="00B57116">
        <w:rPr>
          <w:rFonts w:ascii="游ゴシック" w:eastAsia="游ゴシック" w:hAnsi="游ゴシック"/>
          <w:sz w:val="22"/>
        </w:rPr>
        <w:t>月</w:t>
      </w:r>
      <w:r w:rsidR="009656A6" w:rsidRPr="00B57116">
        <w:rPr>
          <w:rFonts w:ascii="游ゴシック" w:eastAsia="游ゴシック" w:hAnsi="游ゴシック" w:hint="eastAsia"/>
          <w:sz w:val="22"/>
        </w:rPr>
        <w:t>4</w:t>
      </w:r>
      <w:r w:rsidRPr="00B57116">
        <w:rPr>
          <w:rFonts w:ascii="游ゴシック" w:eastAsia="游ゴシック" w:hAnsi="游ゴシック"/>
          <w:sz w:val="22"/>
        </w:rPr>
        <w:t>日</w:t>
      </w:r>
      <w:r w:rsidRPr="00B57116">
        <w:rPr>
          <w:rFonts w:ascii="游ゴシック" w:eastAsia="游ゴシック" w:hAnsi="游ゴシック" w:hint="eastAsia"/>
          <w:sz w:val="22"/>
        </w:rPr>
        <w:t>（</w:t>
      </w:r>
      <w:r w:rsidR="009656A6" w:rsidRPr="00B57116">
        <w:rPr>
          <w:rFonts w:ascii="游ゴシック" w:eastAsia="游ゴシック" w:hAnsi="游ゴシック" w:hint="eastAsia"/>
          <w:sz w:val="22"/>
        </w:rPr>
        <w:t>木</w:t>
      </w:r>
      <w:r w:rsidRPr="00B57116">
        <w:rPr>
          <w:rFonts w:ascii="游ゴシック" w:eastAsia="游ゴシック" w:hAnsi="游ゴシック" w:hint="eastAsia"/>
          <w:sz w:val="22"/>
        </w:rPr>
        <w:t>）</w:t>
      </w:r>
      <w:r w:rsidRPr="00B57116">
        <w:rPr>
          <w:rFonts w:ascii="游ゴシック" w:eastAsia="游ゴシック" w:hAnsi="游ゴシック"/>
          <w:sz w:val="22"/>
        </w:rPr>
        <w:t>から令和</w:t>
      </w:r>
      <w:r w:rsidRPr="00B57116">
        <w:rPr>
          <w:rFonts w:ascii="游ゴシック" w:eastAsia="游ゴシック" w:hAnsi="游ゴシック" w:hint="eastAsia"/>
          <w:sz w:val="22"/>
        </w:rPr>
        <w:t>6</w:t>
      </w:r>
      <w:r w:rsidRPr="00B57116">
        <w:rPr>
          <w:rFonts w:ascii="游ゴシック" w:eastAsia="游ゴシック" w:hAnsi="游ゴシック"/>
          <w:sz w:val="22"/>
        </w:rPr>
        <w:t>年</w:t>
      </w:r>
      <w:r w:rsidRPr="00B57116">
        <w:rPr>
          <w:rFonts w:ascii="游ゴシック" w:eastAsia="游ゴシック" w:hAnsi="游ゴシック" w:hint="eastAsia"/>
          <w:sz w:val="22"/>
        </w:rPr>
        <w:t>7</w:t>
      </w:r>
      <w:r w:rsidRPr="00B57116">
        <w:rPr>
          <w:rFonts w:ascii="游ゴシック" w:eastAsia="游ゴシック" w:hAnsi="游ゴシック"/>
          <w:sz w:val="22"/>
        </w:rPr>
        <w:t>月</w:t>
      </w:r>
      <w:r w:rsidR="00061DB6" w:rsidRPr="00B57116">
        <w:rPr>
          <w:rFonts w:ascii="游ゴシック" w:eastAsia="游ゴシック" w:hAnsi="游ゴシック" w:hint="eastAsia"/>
          <w:sz w:val="22"/>
        </w:rPr>
        <w:t>22</w:t>
      </w:r>
      <w:r w:rsidRPr="00B57116">
        <w:rPr>
          <w:rFonts w:ascii="游ゴシック" w:eastAsia="游ゴシック" w:hAnsi="游ゴシック"/>
          <w:sz w:val="22"/>
        </w:rPr>
        <w:t>日（</w:t>
      </w:r>
      <w:r w:rsidR="00061DB6" w:rsidRPr="00B57116">
        <w:rPr>
          <w:rFonts w:ascii="游ゴシック" w:eastAsia="游ゴシック" w:hAnsi="游ゴシック" w:hint="eastAsia"/>
          <w:sz w:val="22"/>
        </w:rPr>
        <w:t>月</w:t>
      </w:r>
      <w:r w:rsidRPr="00B57116">
        <w:rPr>
          <w:rFonts w:ascii="游ゴシック" w:eastAsia="游ゴシック" w:hAnsi="游ゴシック"/>
          <w:sz w:val="22"/>
        </w:rPr>
        <w:t>）午後</w:t>
      </w:r>
      <w:r w:rsidRPr="00B57116">
        <w:rPr>
          <w:rFonts w:ascii="游ゴシック" w:eastAsia="游ゴシック" w:hAnsi="游ゴシック" w:hint="eastAsia"/>
          <w:sz w:val="22"/>
        </w:rPr>
        <w:t>5</w:t>
      </w:r>
      <w:r w:rsidRPr="00B57116">
        <w:rPr>
          <w:rFonts w:ascii="游ゴシック" w:eastAsia="游ゴシック" w:hAnsi="游ゴシック"/>
          <w:sz w:val="22"/>
        </w:rPr>
        <w:t>時まで</w:t>
      </w:r>
      <w:r w:rsidR="003F1CB0" w:rsidRPr="00B57116">
        <w:rPr>
          <w:rFonts w:ascii="游ゴシック" w:eastAsia="游ゴシック" w:hAnsi="游ゴシック" w:hint="eastAsia"/>
          <w:sz w:val="22"/>
        </w:rPr>
        <w:t>（必着）</w:t>
      </w:r>
    </w:p>
    <w:p w14:paraId="5DE32211" w14:textId="77777777" w:rsidR="00807DA7" w:rsidRPr="00B57116" w:rsidRDefault="00807DA7" w:rsidP="00807DA7">
      <w:pPr>
        <w:pStyle w:val="a3"/>
        <w:snapToGrid w:val="0"/>
        <w:ind w:leftChars="0" w:left="440"/>
        <w:rPr>
          <w:rFonts w:ascii="游ゴシック" w:eastAsia="游ゴシック" w:hAnsi="游ゴシック"/>
          <w:sz w:val="22"/>
        </w:rPr>
      </w:pPr>
    </w:p>
    <w:p w14:paraId="51FA3C9F" w14:textId="77777777" w:rsidR="001200E9" w:rsidRPr="00B57116" w:rsidRDefault="00807DA7"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応募方法</w:t>
      </w:r>
    </w:p>
    <w:p w14:paraId="00CB6D83" w14:textId="5A2ACFAD" w:rsidR="00807DA7" w:rsidRPr="00B57116" w:rsidRDefault="00F811CE" w:rsidP="001200E9">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本</w:t>
      </w:r>
      <w:r w:rsidR="008903A3" w:rsidRPr="00B57116">
        <w:rPr>
          <w:rFonts w:ascii="游ゴシック" w:eastAsia="游ゴシック" w:hAnsi="游ゴシック" w:hint="eastAsia"/>
          <w:sz w:val="22"/>
        </w:rPr>
        <w:t>プロポーザルに参加する</w:t>
      </w:r>
      <w:r w:rsidR="00807DA7" w:rsidRPr="00B57116">
        <w:rPr>
          <w:rFonts w:ascii="游ゴシック" w:eastAsia="游ゴシック" w:hAnsi="游ゴシック" w:hint="eastAsia"/>
          <w:sz w:val="22"/>
        </w:rPr>
        <w:t>事業者は、</w:t>
      </w:r>
      <w:r w:rsidR="00641829" w:rsidRPr="00B57116">
        <w:rPr>
          <w:rFonts w:ascii="游ゴシック" w:eastAsia="游ゴシック" w:hAnsi="游ゴシック" w:hint="eastAsia"/>
          <w:sz w:val="22"/>
        </w:rPr>
        <w:t>以下</w:t>
      </w:r>
      <w:r w:rsidR="00807DA7" w:rsidRPr="00B57116">
        <w:rPr>
          <w:rFonts w:ascii="游ゴシック" w:eastAsia="游ゴシック" w:hAnsi="游ゴシック" w:hint="eastAsia"/>
          <w:sz w:val="22"/>
        </w:rPr>
        <w:t>の書類を提出すること</w:t>
      </w:r>
    </w:p>
    <w:p w14:paraId="641FE7CA" w14:textId="61BF9764" w:rsidR="009656A6" w:rsidRPr="00B57116" w:rsidRDefault="005C51E8" w:rsidP="009656A6">
      <w:pPr>
        <w:pStyle w:val="a3"/>
        <w:numPr>
          <w:ilvl w:val="0"/>
          <w:numId w:val="14"/>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参加申請書</w:t>
      </w:r>
    </w:p>
    <w:tbl>
      <w:tblPr>
        <w:tblStyle w:val="a4"/>
        <w:tblW w:w="0" w:type="auto"/>
        <w:tblInd w:w="704" w:type="dxa"/>
        <w:tblLook w:val="04A0" w:firstRow="1" w:lastRow="0" w:firstColumn="1" w:lastColumn="0" w:noHBand="0" w:noVBand="1"/>
      </w:tblPr>
      <w:tblGrid>
        <w:gridCol w:w="1985"/>
        <w:gridCol w:w="5528"/>
        <w:gridCol w:w="843"/>
      </w:tblGrid>
      <w:tr w:rsidR="00B57116" w:rsidRPr="00B57116" w14:paraId="768CA12D" w14:textId="77777777" w:rsidTr="008367B1">
        <w:tc>
          <w:tcPr>
            <w:tcW w:w="1985" w:type="dxa"/>
            <w:vAlign w:val="center"/>
          </w:tcPr>
          <w:p w14:paraId="1CDD0748" w14:textId="42442994" w:rsidR="00AA34AA" w:rsidRPr="00B57116" w:rsidRDefault="00E57C7C" w:rsidP="00AA34AA">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区分</w:t>
            </w:r>
          </w:p>
        </w:tc>
        <w:tc>
          <w:tcPr>
            <w:tcW w:w="5528" w:type="dxa"/>
            <w:vAlign w:val="center"/>
          </w:tcPr>
          <w:p w14:paraId="666D24A7" w14:textId="3A4CEDC1" w:rsidR="00AA34AA" w:rsidRPr="00B57116" w:rsidRDefault="00E57C7C" w:rsidP="00AA34AA">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提出書類</w:t>
            </w:r>
          </w:p>
        </w:tc>
        <w:tc>
          <w:tcPr>
            <w:tcW w:w="843" w:type="dxa"/>
            <w:vAlign w:val="center"/>
          </w:tcPr>
          <w:p w14:paraId="04241029" w14:textId="6E0B9910" w:rsidR="00AA34AA" w:rsidRPr="00B57116" w:rsidRDefault="00E57C7C" w:rsidP="00AA34AA">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部数</w:t>
            </w:r>
          </w:p>
        </w:tc>
      </w:tr>
      <w:tr w:rsidR="00B57116" w:rsidRPr="00B57116" w14:paraId="04840D9E" w14:textId="77777777" w:rsidTr="008367B1">
        <w:tc>
          <w:tcPr>
            <w:tcW w:w="1985" w:type="dxa"/>
            <w:vAlign w:val="center"/>
          </w:tcPr>
          <w:p w14:paraId="0C10229A" w14:textId="0BEB47BB" w:rsidR="00E57C7C" w:rsidRPr="00B57116" w:rsidRDefault="00E57C7C" w:rsidP="00E57C7C">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単独企業</w:t>
            </w:r>
          </w:p>
        </w:tc>
        <w:tc>
          <w:tcPr>
            <w:tcW w:w="5528" w:type="dxa"/>
            <w:vAlign w:val="center"/>
          </w:tcPr>
          <w:p w14:paraId="620C2D1C" w14:textId="3493674C" w:rsidR="00E57C7C" w:rsidRPr="00B57116" w:rsidRDefault="00E57C7C" w:rsidP="00E57C7C">
            <w:pPr>
              <w:pStyle w:val="a3"/>
              <w:snapToGrid w:val="0"/>
              <w:ind w:leftChars="0" w:left="0"/>
              <w:jc w:val="left"/>
              <w:rPr>
                <w:rFonts w:ascii="游ゴシック" w:eastAsia="游ゴシック" w:hAnsi="游ゴシック"/>
                <w:sz w:val="22"/>
              </w:rPr>
            </w:pPr>
            <w:r w:rsidRPr="00B57116">
              <w:rPr>
                <w:rFonts w:ascii="游ゴシック" w:eastAsia="游ゴシック" w:hAnsi="游ゴシック" w:hint="eastAsia"/>
                <w:sz w:val="22"/>
              </w:rPr>
              <w:t>参加申請書（様式1</w:t>
            </w:r>
            <w:r w:rsidR="008B45BC">
              <w:rPr>
                <w:rFonts w:ascii="游ゴシック" w:eastAsia="游ゴシック" w:hAnsi="游ゴシック"/>
                <w:sz w:val="22"/>
              </w:rPr>
              <w:t>-1</w:t>
            </w:r>
            <w:r w:rsidRPr="00B57116">
              <w:rPr>
                <w:rFonts w:ascii="游ゴシック" w:eastAsia="游ゴシック" w:hAnsi="游ゴシック" w:hint="eastAsia"/>
                <w:sz w:val="22"/>
              </w:rPr>
              <w:t>）</w:t>
            </w:r>
          </w:p>
        </w:tc>
        <w:tc>
          <w:tcPr>
            <w:tcW w:w="843" w:type="dxa"/>
            <w:vMerge w:val="restart"/>
            <w:vAlign w:val="center"/>
          </w:tcPr>
          <w:p w14:paraId="082B69BC" w14:textId="516F35B6" w:rsidR="00E57C7C" w:rsidRPr="00B57116" w:rsidRDefault="00E57C7C" w:rsidP="00E57C7C">
            <w:pPr>
              <w:pStyle w:val="a3"/>
              <w:snapToGrid w:val="0"/>
              <w:ind w:leftChars="0" w:left="0"/>
              <w:jc w:val="right"/>
              <w:rPr>
                <w:rFonts w:ascii="游ゴシック" w:eastAsia="游ゴシック" w:hAnsi="游ゴシック"/>
                <w:sz w:val="22"/>
              </w:rPr>
            </w:pPr>
            <w:r w:rsidRPr="00B57116">
              <w:rPr>
                <w:rFonts w:ascii="游ゴシック" w:eastAsia="游ゴシック" w:hAnsi="游ゴシック" w:hint="eastAsia"/>
                <w:sz w:val="22"/>
              </w:rPr>
              <w:t>1部</w:t>
            </w:r>
          </w:p>
        </w:tc>
      </w:tr>
      <w:tr w:rsidR="00B57116" w:rsidRPr="00B57116" w14:paraId="07EB23E4" w14:textId="77777777" w:rsidTr="008367B1">
        <w:tc>
          <w:tcPr>
            <w:tcW w:w="1985" w:type="dxa"/>
            <w:vMerge w:val="restart"/>
            <w:vAlign w:val="center"/>
          </w:tcPr>
          <w:p w14:paraId="590B2257" w14:textId="5CFA8E16" w:rsidR="00E57C7C" w:rsidRPr="00B57116" w:rsidRDefault="00E57C7C" w:rsidP="00E57C7C">
            <w:pPr>
              <w:snapToGrid w:val="0"/>
              <w:rPr>
                <w:rFonts w:ascii="游ゴシック" w:eastAsia="游ゴシック" w:hAnsi="游ゴシック"/>
                <w:sz w:val="22"/>
              </w:rPr>
            </w:pPr>
            <w:r w:rsidRPr="00B57116">
              <w:rPr>
                <w:rFonts w:ascii="游ゴシック" w:eastAsia="游ゴシック" w:hAnsi="游ゴシック" w:hint="eastAsia"/>
                <w:sz w:val="22"/>
              </w:rPr>
              <w:t>共同企業体</w:t>
            </w:r>
          </w:p>
        </w:tc>
        <w:tc>
          <w:tcPr>
            <w:tcW w:w="5528" w:type="dxa"/>
            <w:vAlign w:val="center"/>
          </w:tcPr>
          <w:p w14:paraId="1B314970" w14:textId="0FA9841E" w:rsidR="00E57C7C" w:rsidRPr="00B57116" w:rsidRDefault="00E57C7C" w:rsidP="00E57C7C">
            <w:pPr>
              <w:pStyle w:val="a3"/>
              <w:snapToGrid w:val="0"/>
              <w:ind w:leftChars="0" w:left="0"/>
              <w:jc w:val="left"/>
              <w:rPr>
                <w:rFonts w:ascii="游ゴシック" w:eastAsia="游ゴシック" w:hAnsi="游ゴシック"/>
                <w:sz w:val="22"/>
              </w:rPr>
            </w:pPr>
            <w:r w:rsidRPr="00B57116">
              <w:rPr>
                <w:rFonts w:ascii="游ゴシック" w:eastAsia="游ゴシック" w:hAnsi="游ゴシック" w:hint="eastAsia"/>
                <w:sz w:val="22"/>
              </w:rPr>
              <w:t>参加申請書（様式</w:t>
            </w:r>
            <w:r w:rsidRPr="00B57116">
              <w:rPr>
                <w:rFonts w:ascii="游ゴシック" w:eastAsia="游ゴシック" w:hAnsi="游ゴシック"/>
                <w:sz w:val="22"/>
              </w:rPr>
              <w:t>1-2）</w:t>
            </w:r>
          </w:p>
        </w:tc>
        <w:tc>
          <w:tcPr>
            <w:tcW w:w="843" w:type="dxa"/>
            <w:vMerge/>
            <w:vAlign w:val="center"/>
          </w:tcPr>
          <w:p w14:paraId="4CDAFB65" w14:textId="77777777" w:rsidR="00E57C7C" w:rsidRPr="00B57116" w:rsidRDefault="00E57C7C" w:rsidP="00E57C7C">
            <w:pPr>
              <w:pStyle w:val="a3"/>
              <w:snapToGrid w:val="0"/>
              <w:ind w:leftChars="0" w:left="0"/>
              <w:rPr>
                <w:rFonts w:ascii="游ゴシック" w:eastAsia="游ゴシック" w:hAnsi="游ゴシック"/>
                <w:sz w:val="22"/>
              </w:rPr>
            </w:pPr>
          </w:p>
        </w:tc>
      </w:tr>
      <w:tr w:rsidR="00B57116" w:rsidRPr="00B57116" w14:paraId="06C0C118" w14:textId="77777777" w:rsidTr="008367B1">
        <w:tc>
          <w:tcPr>
            <w:tcW w:w="1985" w:type="dxa"/>
            <w:vMerge/>
            <w:vAlign w:val="center"/>
          </w:tcPr>
          <w:p w14:paraId="62CC9F44" w14:textId="1A841679" w:rsidR="00E57C7C" w:rsidRPr="00B57116" w:rsidRDefault="00E57C7C" w:rsidP="00E57C7C">
            <w:pPr>
              <w:snapToGrid w:val="0"/>
              <w:rPr>
                <w:rFonts w:ascii="游ゴシック" w:eastAsia="游ゴシック" w:hAnsi="游ゴシック"/>
                <w:sz w:val="22"/>
              </w:rPr>
            </w:pPr>
          </w:p>
        </w:tc>
        <w:tc>
          <w:tcPr>
            <w:tcW w:w="5528" w:type="dxa"/>
            <w:vAlign w:val="center"/>
          </w:tcPr>
          <w:p w14:paraId="5F06F1CE" w14:textId="753E1DAE" w:rsidR="00E57C7C" w:rsidRPr="00B57116" w:rsidRDefault="00E57C7C" w:rsidP="00E57C7C">
            <w:pPr>
              <w:pStyle w:val="a3"/>
              <w:snapToGrid w:val="0"/>
              <w:ind w:leftChars="0" w:left="0"/>
              <w:jc w:val="left"/>
              <w:rPr>
                <w:rFonts w:ascii="游ゴシック" w:eastAsia="游ゴシック" w:hAnsi="游ゴシック"/>
                <w:sz w:val="22"/>
              </w:rPr>
            </w:pPr>
            <w:r w:rsidRPr="00B57116">
              <w:rPr>
                <w:rFonts w:ascii="游ゴシック" w:eastAsia="游ゴシック" w:hAnsi="游ゴシック" w:hint="eastAsia"/>
                <w:sz w:val="22"/>
              </w:rPr>
              <w:t>委任状（様式</w:t>
            </w:r>
            <w:r w:rsidRPr="00B57116">
              <w:rPr>
                <w:rFonts w:ascii="游ゴシック" w:eastAsia="游ゴシック" w:hAnsi="游ゴシック"/>
                <w:sz w:val="22"/>
              </w:rPr>
              <w:t>2）</w:t>
            </w:r>
          </w:p>
        </w:tc>
        <w:tc>
          <w:tcPr>
            <w:tcW w:w="843" w:type="dxa"/>
            <w:vMerge/>
            <w:vAlign w:val="center"/>
          </w:tcPr>
          <w:p w14:paraId="28776093" w14:textId="77777777" w:rsidR="00E57C7C" w:rsidRPr="00B57116" w:rsidRDefault="00E57C7C" w:rsidP="00E57C7C">
            <w:pPr>
              <w:pStyle w:val="a3"/>
              <w:snapToGrid w:val="0"/>
              <w:ind w:leftChars="0" w:left="0"/>
              <w:rPr>
                <w:rFonts w:ascii="游ゴシック" w:eastAsia="游ゴシック" w:hAnsi="游ゴシック"/>
                <w:sz w:val="22"/>
              </w:rPr>
            </w:pPr>
          </w:p>
        </w:tc>
      </w:tr>
      <w:tr w:rsidR="00B57116" w:rsidRPr="00B57116" w14:paraId="3AF055BA" w14:textId="77777777" w:rsidTr="008367B1">
        <w:tc>
          <w:tcPr>
            <w:tcW w:w="1985" w:type="dxa"/>
            <w:vMerge/>
            <w:vAlign w:val="center"/>
          </w:tcPr>
          <w:p w14:paraId="2BBC7975" w14:textId="585EE125" w:rsidR="00E57C7C" w:rsidRPr="00B57116" w:rsidRDefault="00E57C7C" w:rsidP="00E57C7C">
            <w:pPr>
              <w:pStyle w:val="a3"/>
              <w:snapToGrid w:val="0"/>
              <w:ind w:leftChars="0" w:left="0"/>
              <w:rPr>
                <w:rFonts w:ascii="游ゴシック" w:eastAsia="游ゴシック" w:hAnsi="游ゴシック"/>
                <w:sz w:val="22"/>
                <w:lang w:eastAsia="zh-TW"/>
              </w:rPr>
            </w:pPr>
          </w:p>
        </w:tc>
        <w:tc>
          <w:tcPr>
            <w:tcW w:w="5528" w:type="dxa"/>
            <w:vAlign w:val="center"/>
          </w:tcPr>
          <w:p w14:paraId="788C38C5" w14:textId="6B05918C" w:rsidR="00E57C7C" w:rsidRPr="00B57116" w:rsidRDefault="00E57C7C" w:rsidP="00E57C7C">
            <w:pPr>
              <w:pStyle w:val="a3"/>
              <w:snapToGrid w:val="0"/>
              <w:ind w:leftChars="0" w:left="0"/>
              <w:jc w:val="left"/>
              <w:rPr>
                <w:rFonts w:ascii="游ゴシック" w:eastAsia="游ゴシック" w:hAnsi="游ゴシック"/>
                <w:sz w:val="22"/>
                <w:lang w:eastAsia="zh-TW"/>
              </w:rPr>
            </w:pPr>
            <w:r w:rsidRPr="00B57116">
              <w:rPr>
                <w:rFonts w:ascii="游ゴシック" w:eastAsia="游ゴシック" w:hAnsi="游ゴシック" w:hint="eastAsia"/>
                <w:sz w:val="22"/>
                <w:lang w:eastAsia="zh-TW"/>
              </w:rPr>
              <w:t>共同企業体協定書（様式</w:t>
            </w:r>
            <w:r w:rsidRPr="00B57116">
              <w:rPr>
                <w:rFonts w:ascii="游ゴシック" w:eastAsia="游ゴシック" w:hAnsi="游ゴシック"/>
                <w:sz w:val="22"/>
                <w:lang w:eastAsia="zh-TW"/>
              </w:rPr>
              <w:t>3）</w:t>
            </w:r>
          </w:p>
        </w:tc>
        <w:tc>
          <w:tcPr>
            <w:tcW w:w="843" w:type="dxa"/>
            <w:vMerge/>
            <w:vAlign w:val="center"/>
          </w:tcPr>
          <w:p w14:paraId="366AD168" w14:textId="77777777" w:rsidR="00E57C7C" w:rsidRPr="00B57116" w:rsidRDefault="00E57C7C" w:rsidP="00E57C7C">
            <w:pPr>
              <w:pStyle w:val="a3"/>
              <w:snapToGrid w:val="0"/>
              <w:ind w:leftChars="0" w:left="0"/>
              <w:rPr>
                <w:rFonts w:ascii="游ゴシック" w:eastAsia="游ゴシック" w:hAnsi="游ゴシック"/>
                <w:sz w:val="22"/>
                <w:lang w:eastAsia="zh-TW"/>
              </w:rPr>
            </w:pPr>
          </w:p>
        </w:tc>
      </w:tr>
      <w:tr w:rsidR="00B57116" w:rsidRPr="00B57116" w14:paraId="5D667F8F" w14:textId="77777777" w:rsidTr="008367B1">
        <w:tc>
          <w:tcPr>
            <w:tcW w:w="1985" w:type="dxa"/>
            <w:vMerge w:val="restart"/>
            <w:vAlign w:val="center"/>
          </w:tcPr>
          <w:p w14:paraId="31159D55" w14:textId="7B2B2B32" w:rsidR="00E57C7C" w:rsidRPr="00B57116" w:rsidRDefault="00E57C7C" w:rsidP="008367B1">
            <w:pPr>
              <w:pStyle w:val="a3"/>
              <w:snapToGrid w:val="0"/>
              <w:ind w:leftChars="0" w:left="0"/>
              <w:jc w:val="left"/>
              <w:rPr>
                <w:rFonts w:ascii="游ゴシック" w:eastAsia="游ゴシック" w:hAnsi="游ゴシック"/>
                <w:sz w:val="22"/>
              </w:rPr>
            </w:pPr>
            <w:commentRangeStart w:id="3"/>
            <w:r w:rsidRPr="00B57116">
              <w:rPr>
                <w:rFonts w:ascii="游ゴシック" w:eastAsia="游ゴシック" w:hAnsi="游ゴシック" w:hint="eastAsia"/>
                <w:sz w:val="22"/>
              </w:rPr>
              <w:t>共通</w:t>
            </w:r>
            <w:commentRangeEnd w:id="3"/>
            <w:r w:rsidR="00AD643E">
              <w:rPr>
                <w:rStyle w:val="ab"/>
              </w:rPr>
              <w:commentReference w:id="3"/>
            </w:r>
            <w:r w:rsidR="008367B1">
              <w:rPr>
                <w:rFonts w:ascii="游ゴシック" w:eastAsia="游ゴシック" w:hAnsi="游ゴシック" w:hint="eastAsia"/>
                <w:sz w:val="22"/>
              </w:rPr>
              <w:t>（</w:t>
            </w:r>
            <w:r w:rsidR="008367B1" w:rsidRPr="008367B1">
              <w:rPr>
                <w:rFonts w:ascii="游ゴシック" w:eastAsia="游ゴシック" w:hAnsi="游ゴシック" w:hint="eastAsia"/>
                <w:sz w:val="22"/>
              </w:rPr>
              <w:t>新潟市入札参加資格者名簿に登録されていない者のみ</w:t>
            </w:r>
            <w:r w:rsidR="008367B1">
              <w:rPr>
                <w:rFonts w:ascii="游ゴシック" w:eastAsia="游ゴシック" w:hAnsi="游ゴシック" w:hint="eastAsia"/>
                <w:sz w:val="22"/>
              </w:rPr>
              <w:t>）</w:t>
            </w:r>
          </w:p>
        </w:tc>
        <w:tc>
          <w:tcPr>
            <w:tcW w:w="5528" w:type="dxa"/>
            <w:vAlign w:val="center"/>
          </w:tcPr>
          <w:p w14:paraId="25419AC6" w14:textId="7C766C36" w:rsidR="00E57C7C" w:rsidRPr="00B57116" w:rsidRDefault="00E57C7C" w:rsidP="00E57C7C">
            <w:pPr>
              <w:snapToGrid w:val="0"/>
              <w:jc w:val="left"/>
              <w:rPr>
                <w:rFonts w:ascii="游ゴシック" w:eastAsia="游ゴシック" w:hAnsi="游ゴシック"/>
                <w:sz w:val="22"/>
              </w:rPr>
            </w:pPr>
            <w:r w:rsidRPr="00B57116">
              <w:rPr>
                <w:rFonts w:ascii="游ゴシック" w:eastAsia="游ゴシック" w:hAnsi="游ゴシック" w:hint="eastAsia"/>
                <w:sz w:val="22"/>
              </w:rPr>
              <w:t>暴力団等の排除に関する誓約書兼同意書（様式</w:t>
            </w:r>
            <w:r w:rsidRPr="00B57116">
              <w:rPr>
                <w:rFonts w:ascii="游ゴシック" w:eastAsia="游ゴシック" w:hAnsi="游ゴシック"/>
                <w:sz w:val="22"/>
              </w:rPr>
              <w:t>4）</w:t>
            </w:r>
          </w:p>
        </w:tc>
        <w:tc>
          <w:tcPr>
            <w:tcW w:w="843" w:type="dxa"/>
            <w:vMerge/>
            <w:vAlign w:val="center"/>
          </w:tcPr>
          <w:p w14:paraId="60DB700D" w14:textId="77777777" w:rsidR="00E57C7C" w:rsidRPr="00B57116" w:rsidRDefault="00E57C7C" w:rsidP="00E57C7C">
            <w:pPr>
              <w:pStyle w:val="a3"/>
              <w:snapToGrid w:val="0"/>
              <w:ind w:leftChars="0" w:left="0"/>
              <w:rPr>
                <w:rFonts w:ascii="游ゴシック" w:eastAsia="游ゴシック" w:hAnsi="游ゴシック"/>
                <w:sz w:val="22"/>
              </w:rPr>
            </w:pPr>
          </w:p>
        </w:tc>
      </w:tr>
      <w:tr w:rsidR="00B57116" w:rsidRPr="00B57116" w14:paraId="003F9706" w14:textId="77777777" w:rsidTr="008367B1">
        <w:tc>
          <w:tcPr>
            <w:tcW w:w="1985" w:type="dxa"/>
            <w:vMerge/>
            <w:vAlign w:val="center"/>
          </w:tcPr>
          <w:p w14:paraId="40386CD0" w14:textId="77777777" w:rsidR="00E57C7C" w:rsidRPr="00B57116" w:rsidRDefault="00E57C7C" w:rsidP="00E57C7C">
            <w:pPr>
              <w:pStyle w:val="a3"/>
              <w:snapToGrid w:val="0"/>
              <w:ind w:leftChars="0" w:left="0"/>
              <w:rPr>
                <w:rFonts w:ascii="游ゴシック" w:eastAsia="游ゴシック" w:hAnsi="游ゴシック"/>
                <w:sz w:val="22"/>
              </w:rPr>
            </w:pPr>
          </w:p>
        </w:tc>
        <w:tc>
          <w:tcPr>
            <w:tcW w:w="5528" w:type="dxa"/>
            <w:vAlign w:val="center"/>
          </w:tcPr>
          <w:p w14:paraId="4FB33590" w14:textId="757E294C" w:rsidR="00E57C7C" w:rsidRPr="00B57116" w:rsidRDefault="00E57C7C" w:rsidP="00E57C7C">
            <w:pPr>
              <w:snapToGrid w:val="0"/>
              <w:jc w:val="left"/>
              <w:rPr>
                <w:rFonts w:ascii="游ゴシック" w:eastAsia="游ゴシック" w:hAnsi="游ゴシック"/>
                <w:sz w:val="22"/>
              </w:rPr>
            </w:pPr>
            <w:r w:rsidRPr="00B57116">
              <w:rPr>
                <w:rFonts w:ascii="游ゴシック" w:eastAsia="游ゴシック" w:hAnsi="游ゴシック" w:hint="eastAsia"/>
                <w:sz w:val="22"/>
              </w:rPr>
              <w:t>直近の決算報告書</w:t>
            </w:r>
          </w:p>
        </w:tc>
        <w:tc>
          <w:tcPr>
            <w:tcW w:w="843" w:type="dxa"/>
            <w:vMerge/>
            <w:vAlign w:val="center"/>
          </w:tcPr>
          <w:p w14:paraId="291AB286" w14:textId="77777777" w:rsidR="00E57C7C" w:rsidRPr="00B57116" w:rsidRDefault="00E57C7C" w:rsidP="00E57C7C">
            <w:pPr>
              <w:pStyle w:val="a3"/>
              <w:snapToGrid w:val="0"/>
              <w:ind w:leftChars="0" w:left="0"/>
              <w:rPr>
                <w:rFonts w:ascii="游ゴシック" w:eastAsia="游ゴシック" w:hAnsi="游ゴシック"/>
                <w:sz w:val="22"/>
              </w:rPr>
            </w:pPr>
          </w:p>
        </w:tc>
      </w:tr>
      <w:tr w:rsidR="00B57116" w:rsidRPr="00B57116" w14:paraId="33546A12" w14:textId="77777777" w:rsidTr="008367B1">
        <w:tc>
          <w:tcPr>
            <w:tcW w:w="1985" w:type="dxa"/>
            <w:vMerge/>
            <w:vAlign w:val="center"/>
          </w:tcPr>
          <w:p w14:paraId="22917A94" w14:textId="77777777" w:rsidR="00E57C7C" w:rsidRPr="00B57116" w:rsidRDefault="00E57C7C" w:rsidP="00E57C7C">
            <w:pPr>
              <w:pStyle w:val="a3"/>
              <w:snapToGrid w:val="0"/>
              <w:ind w:leftChars="0" w:left="0"/>
              <w:rPr>
                <w:rFonts w:ascii="游ゴシック" w:eastAsia="游ゴシック" w:hAnsi="游ゴシック"/>
                <w:sz w:val="22"/>
              </w:rPr>
            </w:pPr>
          </w:p>
        </w:tc>
        <w:tc>
          <w:tcPr>
            <w:tcW w:w="5528" w:type="dxa"/>
            <w:vAlign w:val="center"/>
          </w:tcPr>
          <w:p w14:paraId="4218387D" w14:textId="04033A6E" w:rsidR="00E57C7C" w:rsidRPr="00B57116" w:rsidRDefault="00E57C7C" w:rsidP="00E57C7C">
            <w:pPr>
              <w:snapToGrid w:val="0"/>
              <w:jc w:val="left"/>
              <w:rPr>
                <w:rFonts w:ascii="游ゴシック" w:eastAsia="游ゴシック" w:hAnsi="游ゴシック"/>
                <w:sz w:val="22"/>
              </w:rPr>
            </w:pPr>
            <w:r w:rsidRPr="00B57116">
              <w:rPr>
                <w:rFonts w:ascii="游ゴシック" w:eastAsia="游ゴシック" w:hAnsi="游ゴシック" w:hint="eastAsia"/>
                <w:sz w:val="22"/>
              </w:rPr>
              <w:t>登記事項証明書</w:t>
            </w:r>
          </w:p>
        </w:tc>
        <w:tc>
          <w:tcPr>
            <w:tcW w:w="843" w:type="dxa"/>
            <w:vMerge/>
            <w:vAlign w:val="center"/>
          </w:tcPr>
          <w:p w14:paraId="363BE888" w14:textId="77777777" w:rsidR="00E57C7C" w:rsidRPr="00B57116" w:rsidRDefault="00E57C7C" w:rsidP="00E57C7C">
            <w:pPr>
              <w:pStyle w:val="a3"/>
              <w:snapToGrid w:val="0"/>
              <w:ind w:leftChars="0" w:left="0"/>
              <w:rPr>
                <w:rFonts w:ascii="游ゴシック" w:eastAsia="游ゴシック" w:hAnsi="游ゴシック"/>
                <w:sz w:val="22"/>
              </w:rPr>
            </w:pPr>
          </w:p>
        </w:tc>
      </w:tr>
      <w:tr w:rsidR="00B57116" w:rsidRPr="00B57116" w14:paraId="320A6C27" w14:textId="77777777" w:rsidTr="008367B1">
        <w:tc>
          <w:tcPr>
            <w:tcW w:w="1985" w:type="dxa"/>
            <w:vMerge/>
            <w:vAlign w:val="center"/>
          </w:tcPr>
          <w:p w14:paraId="1305EF37" w14:textId="77777777" w:rsidR="00E57C7C" w:rsidRPr="00B57116" w:rsidRDefault="00E57C7C" w:rsidP="006D5E77">
            <w:pPr>
              <w:pStyle w:val="a3"/>
              <w:snapToGrid w:val="0"/>
              <w:ind w:leftChars="0" w:left="0"/>
              <w:rPr>
                <w:rFonts w:ascii="游ゴシック" w:eastAsia="游ゴシック" w:hAnsi="游ゴシック"/>
                <w:sz w:val="22"/>
              </w:rPr>
            </w:pPr>
          </w:p>
        </w:tc>
        <w:tc>
          <w:tcPr>
            <w:tcW w:w="5528" w:type="dxa"/>
            <w:vAlign w:val="center"/>
          </w:tcPr>
          <w:p w14:paraId="31815852" w14:textId="46B84EB5" w:rsidR="00E57C7C" w:rsidRPr="00B57116" w:rsidRDefault="00E57C7C" w:rsidP="00E57C7C">
            <w:pPr>
              <w:snapToGrid w:val="0"/>
              <w:jc w:val="left"/>
              <w:rPr>
                <w:rFonts w:ascii="游ゴシック" w:eastAsia="游ゴシック" w:hAnsi="游ゴシック"/>
                <w:sz w:val="22"/>
              </w:rPr>
            </w:pPr>
            <w:r w:rsidRPr="00B57116">
              <w:rPr>
                <w:rFonts w:ascii="游ゴシック" w:eastAsia="游ゴシック" w:hAnsi="游ゴシック" w:hint="eastAsia"/>
                <w:sz w:val="22"/>
              </w:rPr>
              <w:t>新潟市</w:t>
            </w:r>
            <w:r w:rsidR="008367B1">
              <w:rPr>
                <w:rFonts w:ascii="游ゴシック" w:eastAsia="游ゴシック" w:hAnsi="游ゴシック" w:hint="eastAsia"/>
                <w:sz w:val="22"/>
              </w:rPr>
              <w:t>（入札用）及び税務署</w:t>
            </w:r>
            <w:r w:rsidRPr="00B57116">
              <w:rPr>
                <w:rFonts w:ascii="游ゴシック" w:eastAsia="游ゴシック" w:hAnsi="游ゴシック" w:hint="eastAsia"/>
                <w:sz w:val="22"/>
              </w:rPr>
              <w:t>の納税証明書</w:t>
            </w:r>
          </w:p>
        </w:tc>
        <w:tc>
          <w:tcPr>
            <w:tcW w:w="843" w:type="dxa"/>
            <w:vMerge/>
            <w:vAlign w:val="center"/>
          </w:tcPr>
          <w:p w14:paraId="4A261542" w14:textId="77777777" w:rsidR="00E57C7C" w:rsidRPr="00B57116" w:rsidRDefault="00E57C7C" w:rsidP="006D5E77">
            <w:pPr>
              <w:pStyle w:val="a3"/>
              <w:snapToGrid w:val="0"/>
              <w:ind w:leftChars="0" w:left="0"/>
              <w:rPr>
                <w:rFonts w:ascii="游ゴシック" w:eastAsia="游ゴシック" w:hAnsi="游ゴシック"/>
                <w:sz w:val="22"/>
              </w:rPr>
            </w:pPr>
          </w:p>
        </w:tc>
      </w:tr>
    </w:tbl>
    <w:p w14:paraId="4E4EFF7C" w14:textId="554A826F" w:rsidR="005C51E8" w:rsidRPr="008367B1" w:rsidRDefault="00E57C7C" w:rsidP="008367B1">
      <w:pPr>
        <w:pStyle w:val="a3"/>
        <w:numPr>
          <w:ilvl w:val="0"/>
          <w:numId w:val="14"/>
        </w:numPr>
        <w:snapToGrid w:val="0"/>
        <w:ind w:leftChars="0"/>
        <w:rPr>
          <w:rFonts w:ascii="游ゴシック" w:eastAsia="游ゴシック" w:hAnsi="游ゴシック"/>
          <w:sz w:val="22"/>
          <w:lang w:eastAsia="zh-TW"/>
        </w:rPr>
      </w:pPr>
      <w:r w:rsidRPr="008367B1">
        <w:rPr>
          <w:rFonts w:ascii="游ゴシック" w:eastAsia="游ゴシック" w:hAnsi="游ゴシック" w:hint="eastAsia"/>
          <w:sz w:val="22"/>
          <w:lang w:eastAsia="zh-TW"/>
        </w:rPr>
        <w:t>企画</w:t>
      </w:r>
      <w:r w:rsidR="005C51E8" w:rsidRPr="008367B1">
        <w:rPr>
          <w:rFonts w:ascii="游ゴシック" w:eastAsia="游ゴシック" w:hAnsi="游ゴシック" w:hint="eastAsia"/>
          <w:sz w:val="22"/>
          <w:lang w:eastAsia="zh-TW"/>
        </w:rPr>
        <w:t>提案書類</w:t>
      </w:r>
    </w:p>
    <w:tbl>
      <w:tblPr>
        <w:tblStyle w:val="a4"/>
        <w:tblW w:w="8363" w:type="dxa"/>
        <w:tblInd w:w="704" w:type="dxa"/>
        <w:tblLook w:val="04A0" w:firstRow="1" w:lastRow="0" w:firstColumn="1" w:lastColumn="0" w:noHBand="0" w:noVBand="1"/>
      </w:tblPr>
      <w:tblGrid>
        <w:gridCol w:w="5103"/>
        <w:gridCol w:w="851"/>
        <w:gridCol w:w="2409"/>
      </w:tblGrid>
      <w:tr w:rsidR="00B57116" w:rsidRPr="00B57116" w14:paraId="3D8E0EAC" w14:textId="156606A6" w:rsidTr="008367B1">
        <w:tc>
          <w:tcPr>
            <w:tcW w:w="5103" w:type="dxa"/>
          </w:tcPr>
          <w:p w14:paraId="1734FD0E" w14:textId="77777777" w:rsidR="001200E9" w:rsidRPr="00B57116" w:rsidRDefault="001200E9" w:rsidP="001200E9">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提出書類</w:t>
            </w:r>
          </w:p>
        </w:tc>
        <w:tc>
          <w:tcPr>
            <w:tcW w:w="851" w:type="dxa"/>
          </w:tcPr>
          <w:p w14:paraId="3CD7CADB" w14:textId="1CED025D" w:rsidR="001200E9" w:rsidRPr="00B57116" w:rsidRDefault="001200E9" w:rsidP="001200E9">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部数</w:t>
            </w:r>
          </w:p>
        </w:tc>
        <w:tc>
          <w:tcPr>
            <w:tcW w:w="2409" w:type="dxa"/>
          </w:tcPr>
          <w:p w14:paraId="0619CDC6" w14:textId="1FAD380F" w:rsidR="001200E9" w:rsidRPr="00B57116" w:rsidRDefault="001200E9" w:rsidP="001200E9">
            <w:pPr>
              <w:pStyle w:val="a3"/>
              <w:snapToGrid w:val="0"/>
              <w:ind w:leftChars="0" w:left="0"/>
              <w:jc w:val="center"/>
              <w:rPr>
                <w:rFonts w:ascii="游ゴシック" w:eastAsia="游ゴシック" w:hAnsi="游ゴシック"/>
                <w:sz w:val="22"/>
              </w:rPr>
            </w:pPr>
            <w:r w:rsidRPr="00B57116">
              <w:rPr>
                <w:rFonts w:ascii="游ゴシック" w:eastAsia="游ゴシック" w:hAnsi="游ゴシック" w:hint="eastAsia"/>
                <w:sz w:val="22"/>
              </w:rPr>
              <w:t>備考</w:t>
            </w:r>
          </w:p>
        </w:tc>
      </w:tr>
      <w:tr w:rsidR="00B57116" w:rsidRPr="00B57116" w14:paraId="205643E1" w14:textId="3B9C64F3" w:rsidTr="008367B1">
        <w:trPr>
          <w:trHeight w:val="174"/>
        </w:trPr>
        <w:tc>
          <w:tcPr>
            <w:tcW w:w="5103" w:type="dxa"/>
          </w:tcPr>
          <w:p w14:paraId="7BD3B5D7" w14:textId="4191829D" w:rsidR="00B07A24" w:rsidRPr="00B57116" w:rsidRDefault="00B07A24" w:rsidP="001200E9">
            <w:pPr>
              <w:pStyle w:val="a3"/>
              <w:snapToGrid w:val="0"/>
              <w:ind w:leftChars="0" w:left="0"/>
              <w:rPr>
                <w:rFonts w:ascii="游ゴシック" w:eastAsia="游ゴシック" w:hAnsi="游ゴシック"/>
                <w:sz w:val="22"/>
                <w:lang w:eastAsia="zh-TW"/>
              </w:rPr>
            </w:pPr>
            <w:r w:rsidRPr="00B57116">
              <w:rPr>
                <w:rFonts w:ascii="游ゴシック" w:eastAsia="游ゴシック" w:hAnsi="游ゴシック" w:hint="eastAsia"/>
                <w:sz w:val="22"/>
                <w:lang w:eastAsia="zh-TW"/>
              </w:rPr>
              <w:t>業務実施体制（様式</w:t>
            </w:r>
            <w:r w:rsidR="00E57C7C" w:rsidRPr="00B57116">
              <w:rPr>
                <w:rFonts w:ascii="游ゴシック" w:eastAsia="游ゴシック" w:hAnsi="游ゴシック" w:hint="eastAsia"/>
                <w:sz w:val="22"/>
                <w:lang w:eastAsia="zh-TW"/>
              </w:rPr>
              <w:t>5</w:t>
            </w:r>
            <w:r w:rsidRPr="00B57116">
              <w:rPr>
                <w:rFonts w:ascii="游ゴシック" w:eastAsia="游ゴシック" w:hAnsi="游ゴシック" w:hint="eastAsia"/>
                <w:sz w:val="22"/>
                <w:lang w:eastAsia="zh-TW"/>
              </w:rPr>
              <w:t>）</w:t>
            </w:r>
          </w:p>
        </w:tc>
        <w:tc>
          <w:tcPr>
            <w:tcW w:w="851" w:type="dxa"/>
            <w:vMerge w:val="restart"/>
            <w:vAlign w:val="center"/>
          </w:tcPr>
          <w:p w14:paraId="41C43C9E" w14:textId="51272D14" w:rsidR="00B07A24" w:rsidRPr="00B57116" w:rsidRDefault="00B07A24" w:rsidP="00B07A24">
            <w:pPr>
              <w:pStyle w:val="a3"/>
              <w:snapToGrid w:val="0"/>
              <w:ind w:leftChars="0" w:left="0"/>
              <w:jc w:val="right"/>
              <w:rPr>
                <w:rFonts w:ascii="游ゴシック" w:eastAsia="游ゴシック" w:hAnsi="游ゴシック"/>
                <w:sz w:val="22"/>
                <w:lang w:eastAsia="zh-TW"/>
              </w:rPr>
            </w:pPr>
            <w:r w:rsidRPr="00B57116">
              <w:rPr>
                <w:rFonts w:ascii="游ゴシック" w:eastAsia="游ゴシック" w:hAnsi="游ゴシック" w:hint="eastAsia"/>
                <w:sz w:val="22"/>
              </w:rPr>
              <w:t>10部</w:t>
            </w:r>
          </w:p>
        </w:tc>
        <w:tc>
          <w:tcPr>
            <w:tcW w:w="2409" w:type="dxa"/>
            <w:vMerge w:val="restart"/>
            <w:vAlign w:val="center"/>
          </w:tcPr>
          <w:p w14:paraId="79D99604" w14:textId="0275A029" w:rsidR="00B07A24" w:rsidRPr="00B57116" w:rsidRDefault="00B07A24" w:rsidP="00CE500B">
            <w:pPr>
              <w:pStyle w:val="a3"/>
              <w:snapToGrid w:val="0"/>
              <w:ind w:leftChars="0" w:left="0"/>
              <w:rPr>
                <w:rFonts w:ascii="游ゴシック" w:eastAsia="游ゴシック" w:hAnsi="游ゴシック"/>
                <w:sz w:val="22"/>
                <w:lang w:eastAsia="zh-TW"/>
              </w:rPr>
            </w:pPr>
            <w:r w:rsidRPr="00B57116">
              <w:rPr>
                <w:rFonts w:ascii="游ゴシック" w:eastAsia="游ゴシック" w:hAnsi="游ゴシック" w:hint="eastAsia"/>
                <w:sz w:val="22"/>
              </w:rPr>
              <w:t>正本1部・副本9部※</w:t>
            </w:r>
          </w:p>
        </w:tc>
      </w:tr>
      <w:tr w:rsidR="00B57116" w:rsidRPr="00B57116" w14:paraId="319F57EE" w14:textId="2B5D0C31" w:rsidTr="008367B1">
        <w:trPr>
          <w:trHeight w:val="207"/>
        </w:trPr>
        <w:tc>
          <w:tcPr>
            <w:tcW w:w="5103" w:type="dxa"/>
          </w:tcPr>
          <w:p w14:paraId="2876D758" w14:textId="77777777" w:rsidR="00B07A24" w:rsidRPr="00B57116" w:rsidRDefault="00B07A24" w:rsidP="001200E9">
            <w:pPr>
              <w:pStyle w:val="a3"/>
              <w:snapToGrid w:val="0"/>
              <w:ind w:leftChars="0" w:left="0"/>
              <w:rPr>
                <w:rFonts w:ascii="游ゴシック" w:eastAsia="游ゴシック" w:hAnsi="游ゴシック"/>
                <w:sz w:val="22"/>
                <w:lang w:eastAsia="zh-TW"/>
              </w:rPr>
            </w:pPr>
            <w:r w:rsidRPr="00B57116">
              <w:rPr>
                <w:rFonts w:ascii="游ゴシック" w:eastAsia="游ゴシック" w:hAnsi="游ゴシック" w:hint="eastAsia"/>
                <w:sz w:val="22"/>
                <w:lang w:eastAsia="zh-TW"/>
              </w:rPr>
              <w:t>企画提案書（様式自由）</w:t>
            </w:r>
          </w:p>
        </w:tc>
        <w:tc>
          <w:tcPr>
            <w:tcW w:w="851" w:type="dxa"/>
            <w:vMerge/>
          </w:tcPr>
          <w:p w14:paraId="3C0F4A3A" w14:textId="5937273A" w:rsidR="00B07A24" w:rsidRPr="00B57116" w:rsidRDefault="00B07A24" w:rsidP="001200E9">
            <w:pPr>
              <w:pStyle w:val="a3"/>
              <w:snapToGrid w:val="0"/>
              <w:jc w:val="right"/>
              <w:rPr>
                <w:rFonts w:ascii="游ゴシック" w:eastAsia="游ゴシック" w:hAnsi="游ゴシック"/>
                <w:sz w:val="22"/>
                <w:lang w:eastAsia="zh-TW"/>
              </w:rPr>
            </w:pPr>
          </w:p>
        </w:tc>
        <w:tc>
          <w:tcPr>
            <w:tcW w:w="2409" w:type="dxa"/>
            <w:vMerge/>
          </w:tcPr>
          <w:p w14:paraId="2BA98DA4" w14:textId="1AA48424" w:rsidR="00B07A24" w:rsidRPr="00B57116" w:rsidRDefault="00B07A24" w:rsidP="001200E9">
            <w:pPr>
              <w:pStyle w:val="a3"/>
              <w:snapToGrid w:val="0"/>
              <w:rPr>
                <w:rFonts w:ascii="游ゴシック" w:eastAsia="游ゴシック" w:hAnsi="游ゴシック"/>
                <w:sz w:val="22"/>
                <w:lang w:eastAsia="zh-TW"/>
              </w:rPr>
            </w:pPr>
          </w:p>
        </w:tc>
      </w:tr>
      <w:tr w:rsidR="00B57116" w:rsidRPr="00B57116" w14:paraId="5DC32348" w14:textId="77777777" w:rsidTr="008367B1">
        <w:trPr>
          <w:trHeight w:val="206"/>
        </w:trPr>
        <w:tc>
          <w:tcPr>
            <w:tcW w:w="5103" w:type="dxa"/>
          </w:tcPr>
          <w:p w14:paraId="3CBC9D58" w14:textId="1ED4C9FB" w:rsidR="00B07A24" w:rsidRPr="00B57116" w:rsidRDefault="00B07A24" w:rsidP="001200E9">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誌面</w:t>
            </w:r>
            <w:r w:rsidR="00127DDA" w:rsidRPr="00B57116">
              <w:rPr>
                <w:rFonts w:ascii="游ゴシック" w:eastAsia="游ゴシック" w:hAnsi="游ゴシック" w:hint="eastAsia"/>
                <w:sz w:val="22"/>
              </w:rPr>
              <w:t>デザイン</w:t>
            </w:r>
            <w:r w:rsidRPr="00B57116">
              <w:rPr>
                <w:rFonts w:ascii="游ゴシック" w:eastAsia="游ゴシック" w:hAnsi="游ゴシック" w:hint="eastAsia"/>
                <w:sz w:val="22"/>
              </w:rPr>
              <w:t>見本（様式自由）</w:t>
            </w:r>
          </w:p>
        </w:tc>
        <w:tc>
          <w:tcPr>
            <w:tcW w:w="851" w:type="dxa"/>
            <w:vMerge/>
          </w:tcPr>
          <w:p w14:paraId="2AED0480" w14:textId="16BFEFDF" w:rsidR="00B07A24" w:rsidRPr="00B57116" w:rsidRDefault="00B07A24" w:rsidP="001200E9">
            <w:pPr>
              <w:pStyle w:val="a3"/>
              <w:snapToGrid w:val="0"/>
              <w:jc w:val="right"/>
              <w:rPr>
                <w:rFonts w:ascii="游ゴシック" w:eastAsia="游ゴシック" w:hAnsi="游ゴシック"/>
                <w:sz w:val="22"/>
              </w:rPr>
            </w:pPr>
          </w:p>
        </w:tc>
        <w:tc>
          <w:tcPr>
            <w:tcW w:w="2409" w:type="dxa"/>
            <w:vMerge/>
          </w:tcPr>
          <w:p w14:paraId="61D25992" w14:textId="13759A63" w:rsidR="00B07A24" w:rsidRPr="00B57116" w:rsidRDefault="00B07A24" w:rsidP="001200E9">
            <w:pPr>
              <w:pStyle w:val="a3"/>
              <w:snapToGrid w:val="0"/>
              <w:rPr>
                <w:rFonts w:ascii="游ゴシック" w:eastAsia="游ゴシック" w:hAnsi="游ゴシック"/>
                <w:sz w:val="22"/>
              </w:rPr>
            </w:pPr>
          </w:p>
        </w:tc>
      </w:tr>
      <w:tr w:rsidR="00B57116" w:rsidRPr="00B57116" w14:paraId="072B3DAA" w14:textId="22AB9E41" w:rsidTr="008367B1">
        <w:tc>
          <w:tcPr>
            <w:tcW w:w="5103" w:type="dxa"/>
          </w:tcPr>
          <w:p w14:paraId="6173B6FB" w14:textId="77777777" w:rsidR="00B07A24" w:rsidRPr="00B57116" w:rsidRDefault="00B07A24" w:rsidP="001200E9">
            <w:pPr>
              <w:pStyle w:val="a3"/>
              <w:snapToGrid w:val="0"/>
              <w:ind w:leftChars="0" w:left="0"/>
              <w:rPr>
                <w:rFonts w:ascii="游ゴシック" w:eastAsia="游ゴシック" w:hAnsi="游ゴシック"/>
                <w:sz w:val="22"/>
                <w:lang w:eastAsia="zh-TW"/>
              </w:rPr>
            </w:pPr>
            <w:r w:rsidRPr="00B57116">
              <w:rPr>
                <w:rFonts w:ascii="游ゴシック" w:eastAsia="游ゴシック" w:hAnsi="游ゴシック" w:hint="eastAsia"/>
                <w:sz w:val="22"/>
                <w:lang w:eastAsia="zh-TW"/>
              </w:rPr>
              <w:t>事業収支計画書（様式自由）</w:t>
            </w:r>
          </w:p>
        </w:tc>
        <w:tc>
          <w:tcPr>
            <w:tcW w:w="851" w:type="dxa"/>
            <w:vMerge/>
          </w:tcPr>
          <w:p w14:paraId="39442AD0" w14:textId="76939CAC" w:rsidR="00B07A24" w:rsidRPr="00B57116" w:rsidRDefault="00B07A24" w:rsidP="001200E9">
            <w:pPr>
              <w:pStyle w:val="a3"/>
              <w:snapToGrid w:val="0"/>
              <w:jc w:val="right"/>
              <w:rPr>
                <w:rFonts w:ascii="游ゴシック" w:eastAsia="游ゴシック" w:hAnsi="游ゴシック"/>
                <w:sz w:val="22"/>
                <w:lang w:eastAsia="zh-TW"/>
              </w:rPr>
            </w:pPr>
          </w:p>
        </w:tc>
        <w:tc>
          <w:tcPr>
            <w:tcW w:w="2409" w:type="dxa"/>
            <w:vMerge/>
          </w:tcPr>
          <w:p w14:paraId="2CE2D6A4" w14:textId="0433CF4C" w:rsidR="00B07A24" w:rsidRPr="00B57116" w:rsidRDefault="00B07A24" w:rsidP="001200E9">
            <w:pPr>
              <w:pStyle w:val="a3"/>
              <w:snapToGrid w:val="0"/>
              <w:ind w:leftChars="0" w:left="0"/>
              <w:rPr>
                <w:rFonts w:ascii="游ゴシック" w:eastAsia="游ゴシック" w:hAnsi="游ゴシック"/>
                <w:sz w:val="22"/>
                <w:lang w:eastAsia="zh-TW"/>
              </w:rPr>
            </w:pPr>
          </w:p>
        </w:tc>
      </w:tr>
      <w:tr w:rsidR="00B57116" w:rsidRPr="00B57116" w14:paraId="6123E27B" w14:textId="15511FCE" w:rsidTr="008367B1">
        <w:tc>
          <w:tcPr>
            <w:tcW w:w="5103" w:type="dxa"/>
          </w:tcPr>
          <w:p w14:paraId="33F0B986" w14:textId="7650529F" w:rsidR="00B07A24" w:rsidRPr="00B57116" w:rsidRDefault="00B07A24" w:rsidP="001200E9">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同種又は類似業務の実績を示す資料</w:t>
            </w:r>
            <w:r w:rsidR="00BF784E" w:rsidRPr="00B57116">
              <w:rPr>
                <w:rFonts w:ascii="游ゴシック" w:eastAsia="游ゴシック" w:hAnsi="游ゴシック" w:hint="eastAsia"/>
                <w:sz w:val="22"/>
              </w:rPr>
              <w:t>（様式自由）</w:t>
            </w:r>
          </w:p>
        </w:tc>
        <w:tc>
          <w:tcPr>
            <w:tcW w:w="851" w:type="dxa"/>
            <w:vMerge/>
          </w:tcPr>
          <w:p w14:paraId="601001DA" w14:textId="12E59C20" w:rsidR="00B07A24" w:rsidRPr="00B57116" w:rsidRDefault="00B07A24" w:rsidP="001200E9">
            <w:pPr>
              <w:pStyle w:val="a3"/>
              <w:snapToGrid w:val="0"/>
              <w:ind w:leftChars="0" w:left="0"/>
              <w:jc w:val="right"/>
              <w:rPr>
                <w:rFonts w:ascii="游ゴシック" w:eastAsia="游ゴシック" w:hAnsi="游ゴシック"/>
                <w:sz w:val="22"/>
              </w:rPr>
            </w:pPr>
          </w:p>
        </w:tc>
        <w:tc>
          <w:tcPr>
            <w:tcW w:w="2409" w:type="dxa"/>
            <w:vMerge/>
          </w:tcPr>
          <w:p w14:paraId="643DED96" w14:textId="77777777" w:rsidR="00B07A24" w:rsidRPr="00B57116" w:rsidRDefault="00B07A24" w:rsidP="001200E9">
            <w:pPr>
              <w:pStyle w:val="a3"/>
              <w:snapToGrid w:val="0"/>
              <w:ind w:leftChars="0" w:left="0"/>
              <w:rPr>
                <w:rFonts w:ascii="游ゴシック" w:eastAsia="游ゴシック" w:hAnsi="游ゴシック"/>
                <w:sz w:val="22"/>
              </w:rPr>
            </w:pPr>
          </w:p>
        </w:tc>
      </w:tr>
      <w:tr w:rsidR="00B57116" w:rsidRPr="00B57116" w14:paraId="61A656A9" w14:textId="36D085D5" w:rsidTr="008367B1">
        <w:trPr>
          <w:trHeight w:val="124"/>
        </w:trPr>
        <w:tc>
          <w:tcPr>
            <w:tcW w:w="5103" w:type="dxa"/>
          </w:tcPr>
          <w:p w14:paraId="5F41EDBD" w14:textId="55D9C898" w:rsidR="00417D37" w:rsidRPr="00B57116" w:rsidRDefault="00417D37" w:rsidP="001200E9">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会社概要（既存のパンフレット等で可）</w:t>
            </w:r>
          </w:p>
        </w:tc>
        <w:tc>
          <w:tcPr>
            <w:tcW w:w="851" w:type="dxa"/>
            <w:vMerge w:val="restart"/>
            <w:vAlign w:val="center"/>
          </w:tcPr>
          <w:p w14:paraId="7F4A54DB" w14:textId="201AA0A8" w:rsidR="00417D37" w:rsidRPr="00B57116" w:rsidRDefault="00417D37" w:rsidP="001200E9">
            <w:pPr>
              <w:pStyle w:val="a3"/>
              <w:snapToGrid w:val="0"/>
              <w:ind w:leftChars="0" w:left="0"/>
              <w:jc w:val="right"/>
              <w:rPr>
                <w:rFonts w:ascii="游ゴシック" w:eastAsia="游ゴシック" w:hAnsi="游ゴシック"/>
                <w:sz w:val="22"/>
              </w:rPr>
            </w:pPr>
            <w:r w:rsidRPr="00B57116">
              <w:rPr>
                <w:rFonts w:ascii="游ゴシック" w:eastAsia="游ゴシック" w:hAnsi="游ゴシック" w:hint="eastAsia"/>
                <w:sz w:val="22"/>
              </w:rPr>
              <w:t>1部</w:t>
            </w:r>
          </w:p>
        </w:tc>
        <w:tc>
          <w:tcPr>
            <w:tcW w:w="2409" w:type="dxa"/>
            <w:vMerge w:val="restart"/>
            <w:vAlign w:val="center"/>
          </w:tcPr>
          <w:p w14:paraId="78AB1D42" w14:textId="68152575" w:rsidR="00417D37" w:rsidRPr="00B57116" w:rsidRDefault="00417D37" w:rsidP="001200E9">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共同企業体は構成企業分</w:t>
            </w:r>
            <w:r w:rsidR="00E33CF2" w:rsidRPr="00B57116">
              <w:rPr>
                <w:rFonts w:ascii="游ゴシック" w:eastAsia="游ゴシック" w:hAnsi="游ゴシック" w:hint="eastAsia"/>
                <w:sz w:val="22"/>
              </w:rPr>
              <w:t>全て</w:t>
            </w:r>
          </w:p>
        </w:tc>
      </w:tr>
      <w:tr w:rsidR="00B57116" w:rsidRPr="00B57116" w14:paraId="20261EAD" w14:textId="77777777" w:rsidTr="008367B1">
        <w:tc>
          <w:tcPr>
            <w:tcW w:w="5103" w:type="dxa"/>
          </w:tcPr>
          <w:p w14:paraId="33125E92" w14:textId="77777777" w:rsidR="008367B1" w:rsidRDefault="00417D37" w:rsidP="008367B1">
            <w:pPr>
              <w:pStyle w:val="a3"/>
              <w:snapToGrid w:val="0"/>
              <w:ind w:leftChars="0" w:left="0"/>
              <w:rPr>
                <w:rFonts w:ascii="游ゴシック" w:eastAsia="游ゴシック" w:hAnsi="游ゴシック"/>
                <w:sz w:val="22"/>
              </w:rPr>
            </w:pPr>
            <w:r w:rsidRPr="00B57116">
              <w:rPr>
                <w:rFonts w:ascii="游ゴシック" w:eastAsia="游ゴシック" w:hAnsi="游ゴシック" w:hint="eastAsia"/>
                <w:sz w:val="22"/>
              </w:rPr>
              <w:t>ワーク・ライフ・バランス等を推進する取り組みを</w:t>
            </w:r>
            <w:r w:rsidR="009656A6" w:rsidRPr="00B57116">
              <w:rPr>
                <w:rFonts w:ascii="游ゴシック" w:eastAsia="游ゴシック" w:hAnsi="游ゴシック" w:hint="eastAsia"/>
                <w:sz w:val="22"/>
              </w:rPr>
              <w:t>確認できる</w:t>
            </w:r>
            <w:r w:rsidRPr="00B57116">
              <w:rPr>
                <w:rFonts w:ascii="游ゴシック" w:eastAsia="游ゴシック" w:hAnsi="游ゴシック" w:hint="eastAsia"/>
                <w:sz w:val="22"/>
              </w:rPr>
              <w:t>書類</w:t>
            </w:r>
          </w:p>
          <w:p w14:paraId="7220A202" w14:textId="7192B97B" w:rsidR="00417D37" w:rsidRPr="00B57116" w:rsidRDefault="008367B1" w:rsidP="008367B1">
            <w:pPr>
              <w:pStyle w:val="a3"/>
              <w:snapToGrid w:val="0"/>
              <w:ind w:leftChars="0" w:left="220" w:hangingChars="100" w:hanging="220"/>
              <w:rPr>
                <w:rFonts w:ascii="游ゴシック" w:eastAsia="游ゴシック" w:hAnsi="游ゴシック"/>
                <w:sz w:val="22"/>
              </w:rPr>
            </w:pPr>
            <w:r>
              <w:rPr>
                <w:rFonts w:ascii="游ゴシック" w:eastAsia="游ゴシック" w:hAnsi="游ゴシック" w:hint="eastAsia"/>
                <w:sz w:val="22"/>
              </w:rPr>
              <w:t>→</w:t>
            </w:r>
            <w:r w:rsidR="00417D37" w:rsidRPr="00B57116">
              <w:rPr>
                <w:rFonts w:ascii="游ゴシック" w:eastAsia="游ゴシック" w:hAnsi="游ゴシック" w:hint="eastAsia"/>
                <w:sz w:val="22"/>
              </w:rPr>
              <w:t>別紙</w:t>
            </w:r>
            <w:r w:rsidR="006244F3" w:rsidRPr="00B57116">
              <w:rPr>
                <w:rFonts w:ascii="游ゴシック" w:eastAsia="游ゴシック" w:hAnsi="游ゴシック" w:hint="eastAsia"/>
                <w:sz w:val="22"/>
              </w:rPr>
              <w:t>2</w:t>
            </w:r>
            <w:r w:rsidR="00417D37" w:rsidRPr="00B57116">
              <w:rPr>
                <w:rFonts w:ascii="游ゴシック" w:eastAsia="游ゴシック" w:hAnsi="游ゴシック" w:hint="eastAsia"/>
                <w:sz w:val="22"/>
              </w:rPr>
              <w:t>「にいがた市</w:t>
            </w:r>
            <w:r w:rsidR="00417D37" w:rsidRPr="00B57116">
              <w:rPr>
                <w:rFonts w:ascii="游ゴシック" w:eastAsia="游ゴシック" w:hAnsi="游ゴシック"/>
                <w:sz w:val="22"/>
              </w:rPr>
              <w:t xml:space="preserve"> 暮らしのガイド2025・2026年度版」</w:t>
            </w:r>
            <w:r w:rsidR="00417D37" w:rsidRPr="00B57116">
              <w:rPr>
                <w:rFonts w:ascii="游ゴシック" w:eastAsia="游ゴシック" w:hAnsi="游ゴシック" w:hint="eastAsia"/>
                <w:sz w:val="22"/>
              </w:rPr>
              <w:t>官民協働発行事業者選定にかかる審査</w:t>
            </w:r>
            <w:r w:rsidR="006244F3" w:rsidRPr="00B57116">
              <w:rPr>
                <w:rFonts w:ascii="游ゴシック" w:eastAsia="游ゴシック" w:hAnsi="游ゴシック" w:hint="eastAsia"/>
                <w:sz w:val="22"/>
              </w:rPr>
              <w:t>要領</w:t>
            </w:r>
            <w:r>
              <w:rPr>
                <w:rFonts w:ascii="游ゴシック" w:eastAsia="游ゴシック" w:hAnsi="游ゴシック" w:hint="eastAsia"/>
                <w:sz w:val="22"/>
              </w:rPr>
              <w:t>の</w:t>
            </w:r>
            <w:r w:rsidR="006244F3" w:rsidRPr="00B57116">
              <w:rPr>
                <w:rFonts w:ascii="游ゴシック" w:eastAsia="游ゴシック" w:hAnsi="游ゴシック" w:hint="eastAsia"/>
                <w:sz w:val="22"/>
              </w:rPr>
              <w:t>加点項目</w:t>
            </w:r>
            <w:r w:rsidR="00417D37" w:rsidRPr="00B57116">
              <w:rPr>
                <w:rFonts w:ascii="游ゴシック" w:eastAsia="游ゴシック" w:hAnsi="游ゴシック" w:hint="eastAsia"/>
                <w:sz w:val="22"/>
              </w:rPr>
              <w:t>に該当する場合</w:t>
            </w:r>
          </w:p>
        </w:tc>
        <w:tc>
          <w:tcPr>
            <w:tcW w:w="851" w:type="dxa"/>
            <w:vMerge/>
          </w:tcPr>
          <w:p w14:paraId="68F424D4" w14:textId="3F09045E" w:rsidR="00417D37" w:rsidRPr="00B57116" w:rsidRDefault="00417D37" w:rsidP="006D5E77">
            <w:pPr>
              <w:pStyle w:val="a3"/>
              <w:snapToGrid w:val="0"/>
              <w:ind w:leftChars="0" w:left="0"/>
              <w:jc w:val="right"/>
              <w:rPr>
                <w:rFonts w:ascii="游ゴシック" w:eastAsia="游ゴシック" w:hAnsi="游ゴシック"/>
                <w:sz w:val="22"/>
              </w:rPr>
            </w:pPr>
          </w:p>
        </w:tc>
        <w:tc>
          <w:tcPr>
            <w:tcW w:w="2409" w:type="dxa"/>
            <w:vMerge/>
          </w:tcPr>
          <w:p w14:paraId="7935CDD3" w14:textId="00485FE6" w:rsidR="00417D37" w:rsidRPr="00B57116" w:rsidRDefault="00417D37" w:rsidP="006D5E77">
            <w:pPr>
              <w:pStyle w:val="a3"/>
              <w:snapToGrid w:val="0"/>
              <w:ind w:leftChars="0" w:left="0"/>
              <w:rPr>
                <w:rFonts w:ascii="游ゴシック" w:eastAsia="游ゴシック" w:hAnsi="游ゴシック"/>
                <w:sz w:val="22"/>
              </w:rPr>
            </w:pPr>
          </w:p>
        </w:tc>
      </w:tr>
    </w:tbl>
    <w:p w14:paraId="07D3510F" w14:textId="064CAB83" w:rsidR="008903A3" w:rsidRPr="00B57116" w:rsidRDefault="0010354B" w:rsidP="00B57116">
      <w:pPr>
        <w:snapToGrid w:val="0"/>
        <w:ind w:leftChars="338" w:left="930" w:hangingChars="100" w:hanging="220"/>
        <w:rPr>
          <w:rFonts w:ascii="游ゴシック" w:eastAsia="游ゴシック" w:hAnsi="游ゴシック"/>
          <w:sz w:val="22"/>
        </w:rPr>
      </w:pPr>
      <w:r w:rsidRPr="00B57116">
        <w:rPr>
          <w:rFonts w:ascii="游ゴシック" w:eastAsia="游ゴシック" w:hAnsi="游ゴシック" w:hint="eastAsia"/>
          <w:sz w:val="22"/>
        </w:rPr>
        <w:t>※</w:t>
      </w:r>
      <w:r w:rsidR="008903A3" w:rsidRPr="00B57116">
        <w:rPr>
          <w:rFonts w:ascii="游ゴシック" w:eastAsia="游ゴシック" w:hAnsi="游ゴシック" w:hint="eastAsia"/>
          <w:sz w:val="22"/>
        </w:rPr>
        <w:t>応募者の</w:t>
      </w:r>
      <w:r w:rsidRPr="00B57116">
        <w:rPr>
          <w:rFonts w:ascii="游ゴシック" w:eastAsia="游ゴシック" w:hAnsi="游ゴシック" w:hint="eastAsia"/>
          <w:sz w:val="22"/>
        </w:rPr>
        <w:t>法人名等（企業のロゴを含む）</w:t>
      </w:r>
      <w:r w:rsidR="008903A3" w:rsidRPr="00B57116">
        <w:rPr>
          <w:rFonts w:ascii="游ゴシック" w:eastAsia="游ゴシック" w:hAnsi="游ゴシック" w:hint="eastAsia"/>
          <w:sz w:val="22"/>
        </w:rPr>
        <w:t>は正本のみに記載し、副本には</w:t>
      </w:r>
      <w:r w:rsidRPr="00B57116">
        <w:rPr>
          <w:rFonts w:ascii="游ゴシック" w:eastAsia="游ゴシック" w:hAnsi="游ゴシック" w:hint="eastAsia"/>
          <w:sz w:val="22"/>
        </w:rPr>
        <w:t>法人名等提案事業者が特定される情報は記載しないこと</w:t>
      </w:r>
    </w:p>
    <w:p w14:paraId="0392D8C6" w14:textId="13C1B227" w:rsidR="00BA0D4C" w:rsidRPr="00B57116" w:rsidRDefault="002172CB"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lastRenderedPageBreak/>
        <w:t>提出</w:t>
      </w:r>
      <w:r w:rsidR="00D844C4" w:rsidRPr="00B57116">
        <w:rPr>
          <w:rFonts w:ascii="游ゴシック" w:eastAsia="游ゴシック" w:hAnsi="游ゴシック" w:hint="eastAsia"/>
          <w:b/>
          <w:bCs/>
          <w:sz w:val="22"/>
        </w:rPr>
        <w:t>書類</w:t>
      </w:r>
      <w:r w:rsidRPr="00B57116">
        <w:rPr>
          <w:rFonts w:ascii="游ゴシック" w:eastAsia="游ゴシック" w:hAnsi="游ゴシック" w:hint="eastAsia"/>
          <w:b/>
          <w:bCs/>
          <w:sz w:val="22"/>
        </w:rPr>
        <w:t>の</w:t>
      </w:r>
      <w:r w:rsidR="00D844C4" w:rsidRPr="00B57116">
        <w:rPr>
          <w:rFonts w:ascii="游ゴシック" w:eastAsia="游ゴシック" w:hAnsi="游ゴシック" w:hint="eastAsia"/>
          <w:b/>
          <w:bCs/>
          <w:sz w:val="22"/>
        </w:rPr>
        <w:t>作成</w:t>
      </w:r>
      <w:r w:rsidRPr="00B57116">
        <w:rPr>
          <w:rFonts w:ascii="游ゴシック" w:eastAsia="游ゴシック" w:hAnsi="游ゴシック" w:hint="eastAsia"/>
          <w:b/>
          <w:bCs/>
          <w:sz w:val="22"/>
        </w:rPr>
        <w:t>要領</w:t>
      </w:r>
    </w:p>
    <w:p w14:paraId="0A036E03" w14:textId="78CA3710" w:rsidR="001D17EB" w:rsidRPr="00B57116" w:rsidRDefault="00D844C4" w:rsidP="00197190">
      <w:pPr>
        <w:pStyle w:val="a3"/>
        <w:numPr>
          <w:ilvl w:val="0"/>
          <w:numId w:val="3"/>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業務実施体制</w:t>
      </w:r>
    </w:p>
    <w:p w14:paraId="25511B25" w14:textId="68AF128B" w:rsidR="00BA0D4C" w:rsidRPr="00B57116" w:rsidRDefault="00D844C4" w:rsidP="001D17EB">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企画・編集、広告営業、印刷・製本、配送等発行までの全工程における体制がわかるよう記載すること。なお、業務管理責任者を選定すること</w:t>
      </w:r>
    </w:p>
    <w:p w14:paraId="1603BD7F" w14:textId="77777777" w:rsidR="00CE30A8" w:rsidRPr="00B57116" w:rsidRDefault="00601B68" w:rsidP="00CE30A8">
      <w:pPr>
        <w:pStyle w:val="a3"/>
        <w:numPr>
          <w:ilvl w:val="0"/>
          <w:numId w:val="3"/>
        </w:numPr>
        <w:snapToGrid w:val="0"/>
        <w:ind w:leftChars="0"/>
        <w:rPr>
          <w:rFonts w:ascii="游ゴシック" w:eastAsia="游ゴシック" w:hAnsi="游ゴシック"/>
          <w:sz w:val="22"/>
          <w:lang w:eastAsia="zh-TW"/>
        </w:rPr>
      </w:pPr>
      <w:r w:rsidRPr="00B57116">
        <w:rPr>
          <w:rFonts w:ascii="游ゴシック" w:eastAsia="游ゴシック" w:hAnsi="游ゴシック" w:hint="eastAsia"/>
          <w:sz w:val="22"/>
        </w:rPr>
        <w:t>企画提案書</w:t>
      </w:r>
    </w:p>
    <w:p w14:paraId="32E45C3A" w14:textId="43A11732" w:rsidR="000939FF" w:rsidRPr="00B57116" w:rsidRDefault="000939FF" w:rsidP="00CE30A8">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仕様書に従い、暮らしのガイド発行に必要な下記事項を明記すること</w:t>
      </w:r>
    </w:p>
    <w:p w14:paraId="7DB2DBC8" w14:textId="77777777" w:rsidR="000939FF" w:rsidRPr="00B57116" w:rsidRDefault="000939FF" w:rsidP="000939FF">
      <w:pPr>
        <w:snapToGrid w:val="0"/>
        <w:ind w:leftChars="300" w:left="850" w:hangingChars="100" w:hanging="220"/>
        <w:rPr>
          <w:rFonts w:ascii="游ゴシック" w:eastAsia="游ゴシック" w:hAnsi="游ゴシック"/>
          <w:sz w:val="22"/>
        </w:rPr>
      </w:pPr>
      <w:r w:rsidRPr="00B57116">
        <w:rPr>
          <w:rFonts w:ascii="游ゴシック" w:eastAsia="游ゴシック" w:hAnsi="游ゴシック" w:hint="eastAsia"/>
          <w:sz w:val="22"/>
        </w:rPr>
        <w:t xml:space="preserve">　＜基本事項＞</w:t>
      </w:r>
    </w:p>
    <w:p w14:paraId="3725483A" w14:textId="4650018D" w:rsidR="006821E8" w:rsidRPr="00B57116" w:rsidRDefault="006821E8"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事業</w:t>
      </w:r>
      <w:r w:rsidR="007006A5" w:rsidRPr="00B57116">
        <w:rPr>
          <w:rFonts w:ascii="游ゴシック" w:eastAsia="游ゴシック" w:hAnsi="游ゴシック" w:hint="eastAsia"/>
          <w:sz w:val="22"/>
        </w:rPr>
        <w:t>参画</w:t>
      </w:r>
      <w:r w:rsidR="00CE30A8" w:rsidRPr="00B57116">
        <w:rPr>
          <w:rFonts w:ascii="游ゴシック" w:eastAsia="游ゴシック" w:hAnsi="游ゴシック" w:hint="eastAsia"/>
          <w:sz w:val="22"/>
        </w:rPr>
        <w:t>の</w:t>
      </w:r>
      <w:r w:rsidR="007006A5" w:rsidRPr="00B57116">
        <w:rPr>
          <w:rFonts w:ascii="游ゴシック" w:eastAsia="游ゴシック" w:hAnsi="游ゴシック" w:hint="eastAsia"/>
          <w:sz w:val="22"/>
        </w:rPr>
        <w:t>目的・</w:t>
      </w:r>
      <w:r w:rsidR="00FC27C3" w:rsidRPr="00B57116">
        <w:rPr>
          <w:rFonts w:ascii="游ゴシック" w:eastAsia="游ゴシック" w:hAnsi="游ゴシック" w:hint="eastAsia"/>
          <w:sz w:val="22"/>
        </w:rPr>
        <w:t>取組方針</w:t>
      </w:r>
    </w:p>
    <w:p w14:paraId="51A68922" w14:textId="1D1E86C7"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発行部数</w:t>
      </w:r>
    </w:p>
    <w:p w14:paraId="7CE7B264" w14:textId="77777777"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規格</w:t>
      </w:r>
    </w:p>
    <w:p w14:paraId="5FB3ACBF" w14:textId="77777777"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制作</w:t>
      </w:r>
      <w:r w:rsidRPr="00B57116">
        <w:rPr>
          <w:rFonts w:ascii="游ゴシック" w:eastAsia="游ゴシック" w:hAnsi="游ゴシック"/>
          <w:sz w:val="22"/>
        </w:rPr>
        <w:t>スケジュール</w:t>
      </w:r>
    </w:p>
    <w:p w14:paraId="0AF7167F" w14:textId="0B26B068" w:rsidR="000939FF" w:rsidRPr="00B57116" w:rsidRDefault="000939FF" w:rsidP="000939FF">
      <w:pPr>
        <w:snapToGrid w:val="0"/>
        <w:ind w:leftChars="400" w:left="840"/>
        <w:rPr>
          <w:rFonts w:ascii="游ゴシック" w:eastAsia="游ゴシック" w:hAnsi="游ゴシック"/>
          <w:sz w:val="22"/>
        </w:rPr>
      </w:pPr>
      <w:r w:rsidRPr="00B57116">
        <w:rPr>
          <w:rFonts w:ascii="游ゴシック" w:eastAsia="游ゴシック" w:hAnsi="游ゴシック" w:hint="eastAsia"/>
          <w:sz w:val="22"/>
        </w:rPr>
        <w:t>＜構成・</w:t>
      </w:r>
      <w:r w:rsidR="001A0393" w:rsidRPr="00B57116">
        <w:rPr>
          <w:rFonts w:ascii="游ゴシック" w:eastAsia="游ゴシック" w:hAnsi="游ゴシック" w:hint="eastAsia"/>
          <w:sz w:val="22"/>
        </w:rPr>
        <w:t>掲載</w:t>
      </w:r>
      <w:r w:rsidRPr="00B57116">
        <w:rPr>
          <w:rFonts w:ascii="游ゴシック" w:eastAsia="游ゴシック" w:hAnsi="游ゴシック" w:hint="eastAsia"/>
          <w:sz w:val="22"/>
        </w:rPr>
        <w:t>内容＞</w:t>
      </w:r>
    </w:p>
    <w:p w14:paraId="7D5B696D" w14:textId="20B8D6A5" w:rsidR="00BF784E" w:rsidRPr="00B57116" w:rsidRDefault="00B57116" w:rsidP="00197190">
      <w:pPr>
        <w:pStyle w:val="a3"/>
        <w:numPr>
          <w:ilvl w:val="0"/>
          <w:numId w:val="9"/>
        </w:numPr>
        <w:snapToGrid w:val="0"/>
        <w:ind w:leftChars="0" w:hanging="366"/>
        <w:rPr>
          <w:rFonts w:ascii="游ゴシック" w:eastAsia="游ゴシック" w:hAnsi="游ゴシック"/>
          <w:sz w:val="22"/>
        </w:rPr>
      </w:pPr>
      <w:r>
        <w:rPr>
          <w:rFonts w:ascii="游ゴシック" w:eastAsia="游ゴシック" w:hAnsi="游ゴシック" w:hint="eastAsia"/>
          <w:sz w:val="22"/>
        </w:rPr>
        <w:t>暮らしのガイド</w:t>
      </w:r>
      <w:r w:rsidR="000939FF" w:rsidRPr="00B57116">
        <w:rPr>
          <w:rFonts w:ascii="游ゴシック" w:eastAsia="游ゴシック" w:hAnsi="游ゴシック" w:hint="eastAsia"/>
          <w:sz w:val="22"/>
        </w:rPr>
        <w:t>全体</w:t>
      </w:r>
      <w:r w:rsidR="00BF784E" w:rsidRPr="00B57116">
        <w:rPr>
          <w:rFonts w:ascii="游ゴシック" w:eastAsia="游ゴシック" w:hAnsi="游ゴシック" w:hint="eastAsia"/>
          <w:sz w:val="22"/>
        </w:rPr>
        <w:t>の</w:t>
      </w:r>
      <w:r w:rsidR="000939FF" w:rsidRPr="00B57116">
        <w:rPr>
          <w:rFonts w:ascii="游ゴシック" w:eastAsia="游ゴシック" w:hAnsi="游ゴシック" w:hint="eastAsia"/>
          <w:sz w:val="22"/>
        </w:rPr>
        <w:t>構成（目次</w:t>
      </w:r>
      <w:r w:rsidR="005A53E0" w:rsidRPr="00B57116">
        <w:rPr>
          <w:rFonts w:ascii="游ゴシック" w:eastAsia="游ゴシック" w:hAnsi="游ゴシック" w:hint="eastAsia"/>
          <w:sz w:val="22"/>
        </w:rPr>
        <w:t>及び</w:t>
      </w:r>
      <w:r w:rsidR="000939FF" w:rsidRPr="00B57116">
        <w:rPr>
          <w:rFonts w:ascii="游ゴシック" w:eastAsia="游ゴシック" w:hAnsi="游ゴシック" w:hint="eastAsia"/>
          <w:sz w:val="22"/>
        </w:rPr>
        <w:t>ページ番号、</w:t>
      </w:r>
      <w:r w:rsidR="000939FF" w:rsidRPr="00B57116">
        <w:rPr>
          <w:rFonts w:ascii="游ゴシック" w:eastAsia="游ゴシック" w:hAnsi="游ゴシック"/>
          <w:sz w:val="22"/>
        </w:rPr>
        <w:t>2色刷／4 色刷の別が分かるように記載</w:t>
      </w:r>
      <w:r w:rsidR="00BF784E" w:rsidRPr="00B57116">
        <w:rPr>
          <w:rFonts w:ascii="游ゴシック" w:eastAsia="游ゴシック" w:hAnsi="游ゴシック" w:hint="eastAsia"/>
          <w:sz w:val="22"/>
        </w:rPr>
        <w:t>すること</w:t>
      </w:r>
      <w:r w:rsidR="005A53E0" w:rsidRPr="00B57116">
        <w:rPr>
          <w:rFonts w:ascii="游ゴシック" w:eastAsia="游ゴシック" w:hAnsi="游ゴシック" w:hint="eastAsia"/>
          <w:sz w:val="22"/>
        </w:rPr>
        <w:t>）</w:t>
      </w:r>
    </w:p>
    <w:p w14:paraId="4426CA52" w14:textId="0A58A7C1" w:rsidR="000939FF" w:rsidRPr="00B57116" w:rsidRDefault="00F75FE9"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誌面全体</w:t>
      </w:r>
      <w:r w:rsidR="005A53E0" w:rsidRPr="00B57116">
        <w:rPr>
          <w:rFonts w:ascii="游ゴシック" w:eastAsia="游ゴシック" w:hAnsi="游ゴシック" w:hint="eastAsia"/>
          <w:sz w:val="22"/>
        </w:rPr>
        <w:t>に占める広告の</w:t>
      </w:r>
      <w:r w:rsidR="00BF784E" w:rsidRPr="00B57116">
        <w:rPr>
          <w:rFonts w:ascii="游ゴシック" w:eastAsia="游ゴシック" w:hAnsi="游ゴシック" w:hint="eastAsia"/>
          <w:sz w:val="22"/>
        </w:rPr>
        <w:t>おおよその</w:t>
      </w:r>
      <w:r w:rsidR="005A53E0" w:rsidRPr="00B57116">
        <w:rPr>
          <w:rFonts w:ascii="游ゴシック" w:eastAsia="游ゴシック" w:hAnsi="游ゴシック" w:hint="eastAsia"/>
          <w:sz w:val="22"/>
        </w:rPr>
        <w:t>割合</w:t>
      </w:r>
    </w:p>
    <w:p w14:paraId="0BBE6FC4" w14:textId="0AA0573F"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地域情報</w:t>
      </w:r>
      <w:r w:rsidR="00E03D4B" w:rsidRPr="00B57116">
        <w:rPr>
          <w:rFonts w:ascii="游ゴシック" w:eastAsia="游ゴシック" w:hAnsi="游ゴシック" w:hint="eastAsia"/>
          <w:sz w:val="22"/>
        </w:rPr>
        <w:t>及び</w:t>
      </w:r>
      <w:r w:rsidR="001D231B" w:rsidRPr="00B57116">
        <w:rPr>
          <w:rFonts w:ascii="游ゴシック" w:eastAsia="游ゴシック" w:hAnsi="游ゴシック" w:hint="eastAsia"/>
          <w:sz w:val="22"/>
        </w:rPr>
        <w:t>その他</w:t>
      </w:r>
      <w:r w:rsidRPr="00B57116">
        <w:rPr>
          <w:rFonts w:ascii="游ゴシック" w:eastAsia="游ゴシック" w:hAnsi="游ゴシック" w:hint="eastAsia"/>
          <w:sz w:val="22"/>
        </w:rPr>
        <w:t>市民生活に</w:t>
      </w:r>
      <w:r w:rsidR="00197190" w:rsidRPr="00B57116">
        <w:rPr>
          <w:rFonts w:ascii="游ゴシック" w:eastAsia="游ゴシック" w:hAnsi="游ゴシック" w:hint="eastAsia"/>
          <w:sz w:val="22"/>
        </w:rPr>
        <w:t>役立つ</w:t>
      </w:r>
      <w:r w:rsidRPr="00B57116">
        <w:rPr>
          <w:rFonts w:ascii="游ゴシック" w:eastAsia="游ゴシック" w:hAnsi="游ゴシック" w:hint="eastAsia"/>
          <w:sz w:val="22"/>
        </w:rPr>
        <w:t>情報</w:t>
      </w:r>
      <w:r w:rsidR="006821E8" w:rsidRPr="00B57116">
        <w:rPr>
          <w:rFonts w:ascii="游ゴシック" w:eastAsia="游ゴシック" w:hAnsi="游ゴシック" w:hint="eastAsia"/>
          <w:sz w:val="22"/>
        </w:rPr>
        <w:t>の</w:t>
      </w:r>
      <w:r w:rsidR="009F68F6" w:rsidRPr="00B57116">
        <w:rPr>
          <w:rFonts w:ascii="游ゴシック" w:eastAsia="游ゴシック" w:hAnsi="游ゴシック" w:hint="eastAsia"/>
          <w:sz w:val="22"/>
        </w:rPr>
        <w:t>企画・掲載内容</w:t>
      </w:r>
    </w:p>
    <w:p w14:paraId="58DB9E29" w14:textId="77777777" w:rsidR="000939FF" w:rsidRPr="00B57116" w:rsidRDefault="000939FF" w:rsidP="000939FF">
      <w:pPr>
        <w:snapToGrid w:val="0"/>
        <w:ind w:firstLineChars="400" w:firstLine="880"/>
        <w:rPr>
          <w:rFonts w:ascii="游ゴシック" w:eastAsia="游ゴシック" w:hAnsi="游ゴシック"/>
          <w:sz w:val="22"/>
        </w:rPr>
      </w:pPr>
      <w:r w:rsidRPr="00B57116">
        <w:rPr>
          <w:rFonts w:ascii="游ゴシック" w:eastAsia="游ゴシック" w:hAnsi="游ゴシック" w:hint="eastAsia"/>
          <w:sz w:val="22"/>
        </w:rPr>
        <w:t>＜広告集稿＞</w:t>
      </w:r>
    </w:p>
    <w:p w14:paraId="7C4F5F7C" w14:textId="667EF33F"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広告募集方針（</w:t>
      </w:r>
      <w:r w:rsidRPr="00B57116">
        <w:rPr>
          <w:rFonts w:ascii="游ゴシック" w:eastAsia="游ゴシック" w:hAnsi="游ゴシック"/>
          <w:sz w:val="22"/>
        </w:rPr>
        <w:t>広告見込数、募集方法</w:t>
      </w:r>
      <w:r w:rsidR="005541A2" w:rsidRPr="00B57116">
        <w:rPr>
          <w:rFonts w:ascii="游ゴシック" w:eastAsia="游ゴシック" w:hAnsi="游ゴシック" w:hint="eastAsia"/>
          <w:sz w:val="22"/>
        </w:rPr>
        <w:t>・手順</w:t>
      </w:r>
      <w:r w:rsidRPr="00B57116">
        <w:rPr>
          <w:rFonts w:ascii="游ゴシック" w:eastAsia="游ゴシック" w:hAnsi="游ゴシック" w:hint="eastAsia"/>
          <w:sz w:val="22"/>
        </w:rPr>
        <w:t>など）</w:t>
      </w:r>
    </w:p>
    <w:p w14:paraId="0C0F1B06" w14:textId="77777777"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掲載予定の広告案</w:t>
      </w:r>
    </w:p>
    <w:p w14:paraId="3A8C7C23" w14:textId="77777777"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広告営業の実績</w:t>
      </w:r>
    </w:p>
    <w:p w14:paraId="3A832514" w14:textId="2F4699D2" w:rsidR="000939FF" w:rsidRPr="00B57116" w:rsidRDefault="000939FF" w:rsidP="000939FF">
      <w:pPr>
        <w:snapToGrid w:val="0"/>
        <w:ind w:firstLineChars="400" w:firstLine="880"/>
        <w:rPr>
          <w:rFonts w:ascii="游ゴシック" w:eastAsia="游ゴシック" w:hAnsi="游ゴシック"/>
          <w:sz w:val="22"/>
        </w:rPr>
      </w:pPr>
      <w:r w:rsidRPr="00B57116">
        <w:rPr>
          <w:rFonts w:ascii="游ゴシック" w:eastAsia="游ゴシック" w:hAnsi="游ゴシック" w:hint="eastAsia"/>
          <w:sz w:val="22"/>
        </w:rPr>
        <w:t>＜その他＞</w:t>
      </w:r>
    </w:p>
    <w:p w14:paraId="5965E019" w14:textId="6B4E0232"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電子版の</w:t>
      </w:r>
      <w:r w:rsidR="00197190" w:rsidRPr="00B57116">
        <w:rPr>
          <w:rFonts w:ascii="游ゴシック" w:eastAsia="游ゴシック" w:hAnsi="游ゴシック" w:hint="eastAsia"/>
          <w:sz w:val="22"/>
        </w:rPr>
        <w:t>企画</w:t>
      </w:r>
      <w:r w:rsidR="00475AF8" w:rsidRPr="00B57116">
        <w:rPr>
          <w:rFonts w:ascii="游ゴシック" w:eastAsia="游ゴシック" w:hAnsi="游ゴシック" w:hint="eastAsia"/>
          <w:sz w:val="22"/>
        </w:rPr>
        <w:t>制作</w:t>
      </w:r>
      <w:r w:rsidR="00197190" w:rsidRPr="00B57116">
        <w:rPr>
          <w:rFonts w:ascii="游ゴシック" w:eastAsia="游ゴシック" w:hAnsi="游ゴシック" w:hint="eastAsia"/>
          <w:sz w:val="22"/>
        </w:rPr>
        <w:t>内容</w:t>
      </w:r>
    </w:p>
    <w:p w14:paraId="54324C5A" w14:textId="1579EC6B" w:rsidR="000939FF" w:rsidRPr="00B57116" w:rsidRDefault="000939FF"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事業者の提案による</w:t>
      </w:r>
      <w:r w:rsidR="0053314F" w:rsidRPr="00B57116">
        <w:rPr>
          <w:rFonts w:ascii="游ゴシック" w:eastAsia="游ゴシック" w:hAnsi="游ゴシック" w:hint="eastAsia"/>
          <w:sz w:val="22"/>
        </w:rPr>
        <w:t>納品</w:t>
      </w:r>
      <w:r w:rsidRPr="00B57116">
        <w:rPr>
          <w:rFonts w:ascii="游ゴシック" w:eastAsia="游ゴシック" w:hAnsi="游ゴシック" w:hint="eastAsia"/>
          <w:sz w:val="22"/>
        </w:rPr>
        <w:t>先（市指定</w:t>
      </w:r>
      <w:r w:rsidR="005541A2" w:rsidRPr="00B57116">
        <w:rPr>
          <w:rFonts w:ascii="游ゴシック" w:eastAsia="游ゴシック" w:hAnsi="游ゴシック" w:hint="eastAsia"/>
          <w:sz w:val="22"/>
        </w:rPr>
        <w:t>納品</w:t>
      </w:r>
      <w:r w:rsidRPr="00B57116">
        <w:rPr>
          <w:rFonts w:ascii="游ゴシック" w:eastAsia="游ゴシック" w:hAnsi="游ゴシック" w:hint="eastAsia"/>
          <w:sz w:val="22"/>
        </w:rPr>
        <w:t>先を除く）</w:t>
      </w:r>
    </w:p>
    <w:p w14:paraId="28A7FB9A" w14:textId="512CEB26" w:rsidR="000939FF" w:rsidRPr="00B57116" w:rsidRDefault="001C59C1" w:rsidP="00197190">
      <w:pPr>
        <w:pStyle w:val="a3"/>
        <w:numPr>
          <w:ilvl w:val="0"/>
          <w:numId w:val="9"/>
        </w:numPr>
        <w:snapToGrid w:val="0"/>
        <w:ind w:leftChars="0" w:hanging="366"/>
        <w:rPr>
          <w:rFonts w:ascii="游ゴシック" w:eastAsia="游ゴシック" w:hAnsi="游ゴシック"/>
          <w:sz w:val="22"/>
        </w:rPr>
      </w:pPr>
      <w:r w:rsidRPr="00B57116">
        <w:rPr>
          <w:rFonts w:ascii="游ゴシック" w:eastAsia="游ゴシック" w:hAnsi="游ゴシック" w:hint="eastAsia"/>
          <w:sz w:val="22"/>
        </w:rPr>
        <w:t>その他</w:t>
      </w:r>
      <w:r w:rsidR="00757402" w:rsidRPr="00B57116">
        <w:rPr>
          <w:rFonts w:ascii="游ゴシック" w:eastAsia="游ゴシック" w:hAnsi="游ゴシック" w:hint="eastAsia"/>
          <w:sz w:val="22"/>
        </w:rPr>
        <w:t>事業者</w:t>
      </w:r>
      <w:r w:rsidR="000939FF" w:rsidRPr="00B57116">
        <w:rPr>
          <w:rFonts w:ascii="游ゴシック" w:eastAsia="游ゴシック" w:hAnsi="游ゴシック" w:hint="eastAsia"/>
          <w:sz w:val="22"/>
        </w:rPr>
        <w:t>独自の提案</w:t>
      </w:r>
      <w:r w:rsidR="00757402" w:rsidRPr="00B57116">
        <w:rPr>
          <w:rFonts w:ascii="游ゴシック" w:eastAsia="游ゴシック" w:hAnsi="游ゴシック" w:hint="eastAsia"/>
          <w:sz w:val="22"/>
        </w:rPr>
        <w:t>（特にない場合は、省略しても差し支えない。）</w:t>
      </w:r>
    </w:p>
    <w:p w14:paraId="2EF4A12D" w14:textId="77777777" w:rsidR="00CE30A8" w:rsidRPr="00B57116" w:rsidRDefault="000939FF" w:rsidP="00CE30A8">
      <w:pPr>
        <w:snapToGrid w:val="0"/>
        <w:rPr>
          <w:rFonts w:ascii="游ゴシック" w:eastAsia="游ゴシック" w:hAnsi="游ゴシック"/>
          <w:sz w:val="22"/>
        </w:rPr>
      </w:pPr>
      <w:r w:rsidRPr="00B57116">
        <w:rPr>
          <w:rFonts w:ascii="游ゴシック" w:eastAsia="游ゴシック" w:hAnsi="游ゴシック" w:hint="eastAsia"/>
          <w:sz w:val="22"/>
        </w:rPr>
        <w:t xml:space="preserve">　　　</w:t>
      </w:r>
      <w:r w:rsidR="008210D3" w:rsidRPr="00B57116">
        <w:rPr>
          <w:rFonts w:ascii="游ゴシック" w:eastAsia="游ゴシック" w:hAnsi="游ゴシック" w:hint="eastAsia"/>
          <w:sz w:val="22"/>
        </w:rPr>
        <w:t xml:space="preserve">　※</w:t>
      </w:r>
      <w:r w:rsidRPr="00B57116">
        <w:rPr>
          <w:rFonts w:ascii="游ゴシック" w:eastAsia="游ゴシック" w:hAnsi="游ゴシック" w:hint="eastAsia"/>
          <w:sz w:val="22"/>
        </w:rPr>
        <w:t>上記記載事項が明記されていれば、項目の提案順序は変更して構わない。</w:t>
      </w:r>
    </w:p>
    <w:p w14:paraId="00402C37" w14:textId="68C543C5" w:rsidR="000939FF" w:rsidRPr="00B57116" w:rsidRDefault="00CE30A8" w:rsidP="00CE30A8">
      <w:pPr>
        <w:snapToGrid w:val="0"/>
        <w:ind w:firstLineChars="400" w:firstLine="880"/>
        <w:rPr>
          <w:rFonts w:ascii="游ゴシック" w:eastAsia="游ゴシック" w:hAnsi="游ゴシック"/>
          <w:sz w:val="22"/>
        </w:rPr>
      </w:pPr>
      <w:r w:rsidRPr="00B57116">
        <w:rPr>
          <w:rFonts w:ascii="游ゴシック" w:eastAsia="游ゴシック" w:hAnsi="游ゴシック" w:hint="eastAsia"/>
          <w:sz w:val="22"/>
        </w:rPr>
        <w:t>※</w:t>
      </w:r>
      <w:r w:rsidR="000939FF" w:rsidRPr="00B57116">
        <w:rPr>
          <w:rFonts w:ascii="游ゴシック" w:eastAsia="游ゴシック" w:hAnsi="游ゴシック" w:hint="eastAsia"/>
          <w:sz w:val="22"/>
        </w:rPr>
        <w:t>サイズは</w:t>
      </w:r>
      <w:r w:rsidR="000939FF" w:rsidRPr="00B57116">
        <w:rPr>
          <w:rFonts w:ascii="游ゴシック" w:eastAsia="游ゴシック" w:hAnsi="游ゴシック"/>
          <w:sz w:val="22"/>
        </w:rPr>
        <w:t>A4判とする。但し、図表等は必要に応じてA3判</w:t>
      </w:r>
      <w:r w:rsidR="00787FC6" w:rsidRPr="00B57116">
        <w:rPr>
          <w:rFonts w:ascii="游ゴシック" w:eastAsia="游ゴシック" w:hAnsi="游ゴシック" w:hint="eastAsia"/>
          <w:sz w:val="22"/>
        </w:rPr>
        <w:t>折込み</w:t>
      </w:r>
      <w:r w:rsidR="000939FF" w:rsidRPr="00B57116">
        <w:rPr>
          <w:rFonts w:ascii="游ゴシック" w:eastAsia="游ゴシック" w:hAnsi="游ゴシック"/>
          <w:sz w:val="22"/>
        </w:rPr>
        <w:t>も可とする。</w:t>
      </w:r>
    </w:p>
    <w:p w14:paraId="398F591D" w14:textId="1E86F4B2" w:rsidR="008F7A6E" w:rsidRPr="00B57116" w:rsidRDefault="00CE500B" w:rsidP="008F7A6E">
      <w:pPr>
        <w:pStyle w:val="a3"/>
        <w:numPr>
          <w:ilvl w:val="0"/>
          <w:numId w:val="3"/>
        </w:numPr>
        <w:snapToGrid w:val="0"/>
        <w:ind w:leftChars="0"/>
        <w:rPr>
          <w:rFonts w:ascii="游ゴシック" w:eastAsia="游ゴシック" w:hAnsi="游ゴシック"/>
          <w:sz w:val="22"/>
          <w:lang w:eastAsia="zh-TW"/>
        </w:rPr>
      </w:pPr>
      <w:r w:rsidRPr="00B57116">
        <w:rPr>
          <w:rFonts w:ascii="游ゴシック" w:eastAsia="游ゴシック" w:hAnsi="游ゴシック" w:hint="eastAsia"/>
          <w:sz w:val="22"/>
          <w:lang w:eastAsia="zh-TW"/>
        </w:rPr>
        <w:t>誌面</w:t>
      </w:r>
      <w:r w:rsidR="0053314F" w:rsidRPr="00B57116">
        <w:rPr>
          <w:rFonts w:ascii="游ゴシック" w:eastAsia="游ゴシック" w:hAnsi="游ゴシック" w:hint="eastAsia"/>
          <w:sz w:val="22"/>
        </w:rPr>
        <w:t>デザイン</w:t>
      </w:r>
      <w:r w:rsidRPr="00B57116">
        <w:rPr>
          <w:rFonts w:ascii="游ゴシック" w:eastAsia="游ゴシック" w:hAnsi="游ゴシック" w:hint="eastAsia"/>
          <w:sz w:val="22"/>
          <w:lang w:eastAsia="zh-TW"/>
        </w:rPr>
        <w:t>見本</w:t>
      </w:r>
    </w:p>
    <w:p w14:paraId="006CD6D7" w14:textId="45CA88B9" w:rsidR="00CE500B" w:rsidRPr="00B57116" w:rsidRDefault="002D1FA3" w:rsidP="008F7A6E">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「にいがた市</w:t>
      </w:r>
      <w:r w:rsidR="0053314F" w:rsidRPr="00B57116">
        <w:rPr>
          <w:rFonts w:ascii="游ゴシック" w:eastAsia="游ゴシック" w:hAnsi="游ゴシック" w:hint="eastAsia"/>
          <w:sz w:val="22"/>
        </w:rPr>
        <w:t xml:space="preserve"> </w:t>
      </w:r>
      <w:r w:rsidRPr="00B57116">
        <w:rPr>
          <w:rFonts w:ascii="游ゴシック" w:eastAsia="游ゴシック" w:hAnsi="游ゴシック" w:hint="eastAsia"/>
          <w:sz w:val="22"/>
        </w:rPr>
        <w:t>暮らしのガイド2023」の</w:t>
      </w:r>
      <w:r w:rsidR="008F7A6E" w:rsidRPr="00B57116">
        <w:rPr>
          <w:rFonts w:ascii="游ゴシック" w:eastAsia="游ゴシック" w:hAnsi="游ゴシック" w:hint="eastAsia"/>
          <w:sz w:val="22"/>
        </w:rPr>
        <w:t>下記</w:t>
      </w:r>
      <w:r w:rsidR="006D5712" w:rsidRPr="00B57116">
        <w:rPr>
          <w:rFonts w:ascii="游ゴシック" w:eastAsia="游ゴシック" w:hAnsi="游ゴシック" w:hint="eastAsia"/>
          <w:sz w:val="22"/>
        </w:rPr>
        <w:t>項目から</w:t>
      </w:r>
      <w:r w:rsidRPr="00B57116">
        <w:rPr>
          <w:rFonts w:ascii="游ゴシック" w:eastAsia="游ゴシック" w:hAnsi="游ゴシック" w:hint="eastAsia"/>
          <w:sz w:val="22"/>
        </w:rPr>
        <w:t>誌面</w:t>
      </w:r>
      <w:r w:rsidR="0053314F" w:rsidRPr="00B57116">
        <w:rPr>
          <w:rFonts w:ascii="游ゴシック" w:eastAsia="游ゴシック" w:hAnsi="游ゴシック" w:hint="eastAsia"/>
          <w:sz w:val="22"/>
        </w:rPr>
        <w:t>デザイン</w:t>
      </w:r>
      <w:r w:rsidRPr="00B57116">
        <w:rPr>
          <w:rFonts w:ascii="游ゴシック" w:eastAsia="游ゴシック" w:hAnsi="游ゴシック" w:hint="eastAsia"/>
          <w:sz w:val="22"/>
        </w:rPr>
        <w:t>見本を作成すること</w:t>
      </w:r>
      <w:r w:rsidR="00CE500B" w:rsidRPr="00B57116">
        <w:rPr>
          <w:rFonts w:ascii="游ゴシック" w:eastAsia="游ゴシック" w:hAnsi="游ゴシック" w:hint="eastAsia"/>
          <w:sz w:val="22"/>
        </w:rPr>
        <w:t>。なお、</w:t>
      </w:r>
      <w:r w:rsidR="00DF509B" w:rsidRPr="00B57116">
        <w:rPr>
          <w:rFonts w:ascii="游ゴシック" w:eastAsia="游ゴシック" w:hAnsi="游ゴシック" w:hint="eastAsia"/>
          <w:sz w:val="22"/>
        </w:rPr>
        <w:t>当該</w:t>
      </w:r>
      <w:r w:rsidR="00CE500B" w:rsidRPr="00B57116">
        <w:rPr>
          <w:rFonts w:ascii="游ゴシック" w:eastAsia="游ゴシック" w:hAnsi="游ゴシック" w:hint="eastAsia"/>
          <w:sz w:val="22"/>
        </w:rPr>
        <w:t>見本は完成冊子現物</w:t>
      </w:r>
      <w:r w:rsidRPr="00B57116">
        <w:rPr>
          <w:rFonts w:ascii="游ゴシック" w:eastAsia="游ゴシック" w:hAnsi="游ゴシック" w:hint="eastAsia"/>
          <w:sz w:val="22"/>
        </w:rPr>
        <w:t>と同じ紙質を使用しなくてもよい。</w:t>
      </w:r>
    </w:p>
    <w:p w14:paraId="79F99F31" w14:textId="10CFAC54" w:rsidR="008F7A6E" w:rsidRPr="00B57116" w:rsidRDefault="008F7A6E" w:rsidP="00E1106F">
      <w:pPr>
        <w:pStyle w:val="a3"/>
        <w:numPr>
          <w:ilvl w:val="0"/>
          <w:numId w:val="11"/>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行政情報</w:t>
      </w:r>
      <w:r w:rsidR="006D5712" w:rsidRPr="00B57116">
        <w:rPr>
          <w:rFonts w:ascii="游ゴシック" w:eastAsia="游ゴシック" w:hAnsi="游ゴシック" w:hint="eastAsia"/>
          <w:sz w:val="22"/>
        </w:rPr>
        <w:t>「</w:t>
      </w:r>
      <w:r w:rsidRPr="00B57116">
        <w:rPr>
          <w:rFonts w:ascii="游ゴシック" w:eastAsia="游ゴシック" w:hAnsi="游ゴシック" w:hint="eastAsia"/>
          <w:sz w:val="22"/>
        </w:rPr>
        <w:t>届出・証明</w:t>
      </w:r>
      <w:r w:rsidR="00001CB2" w:rsidRPr="00B57116">
        <w:rPr>
          <w:rFonts w:ascii="游ゴシック" w:eastAsia="游ゴシック" w:hAnsi="游ゴシック" w:hint="eastAsia"/>
          <w:sz w:val="22"/>
        </w:rPr>
        <w:t>」</w:t>
      </w:r>
      <w:r w:rsidRPr="00B57116">
        <w:rPr>
          <w:rFonts w:ascii="游ゴシック" w:eastAsia="游ゴシック" w:hAnsi="游ゴシック" w:hint="eastAsia"/>
          <w:sz w:val="22"/>
        </w:rPr>
        <w:t>（59</w:t>
      </w:r>
      <w:r w:rsidR="006D5712" w:rsidRPr="00B57116">
        <w:rPr>
          <w:rFonts w:ascii="游ゴシック" w:eastAsia="游ゴシック" w:hAnsi="游ゴシック" w:hint="eastAsia"/>
          <w:sz w:val="22"/>
        </w:rPr>
        <w:t>ページ</w:t>
      </w:r>
      <w:r w:rsidRPr="00B57116">
        <w:rPr>
          <w:rFonts w:ascii="游ゴシック" w:eastAsia="游ゴシック" w:hAnsi="游ゴシック" w:hint="eastAsia"/>
          <w:sz w:val="22"/>
        </w:rPr>
        <w:t>から63ページ）</w:t>
      </w:r>
      <w:r w:rsidR="006D5712" w:rsidRPr="00B57116">
        <w:rPr>
          <w:rFonts w:ascii="游ゴシック" w:eastAsia="游ゴシック" w:hAnsi="游ゴシック" w:hint="eastAsia"/>
          <w:sz w:val="22"/>
        </w:rPr>
        <w:t>から任意の2ページ</w:t>
      </w:r>
    </w:p>
    <w:p w14:paraId="5D816704" w14:textId="1764849E" w:rsidR="00E1106F" w:rsidRPr="00B57116" w:rsidRDefault="008F7A6E" w:rsidP="00E1106F">
      <w:pPr>
        <w:pStyle w:val="a3"/>
        <w:numPr>
          <w:ilvl w:val="0"/>
          <w:numId w:val="11"/>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地域情報</w:t>
      </w:r>
      <w:r w:rsidR="006D5712" w:rsidRPr="00B57116">
        <w:rPr>
          <w:rFonts w:ascii="游ゴシック" w:eastAsia="游ゴシック" w:hAnsi="游ゴシック" w:hint="eastAsia"/>
          <w:sz w:val="22"/>
        </w:rPr>
        <w:t>（</w:t>
      </w:r>
      <w:r w:rsidRPr="00B57116">
        <w:rPr>
          <w:rFonts w:ascii="游ゴシック" w:eastAsia="游ゴシック" w:hAnsi="游ゴシック" w:hint="eastAsia"/>
          <w:sz w:val="22"/>
        </w:rPr>
        <w:t>18</w:t>
      </w:r>
      <w:r w:rsidR="006D5712" w:rsidRPr="00B57116">
        <w:rPr>
          <w:rFonts w:ascii="游ゴシック" w:eastAsia="游ゴシック" w:hAnsi="游ゴシック" w:hint="eastAsia"/>
          <w:sz w:val="22"/>
        </w:rPr>
        <w:t>ページから45ページ）から任意の2ページ</w:t>
      </w:r>
    </w:p>
    <w:p w14:paraId="6C2FC8EE" w14:textId="215675EE" w:rsidR="00596CA2" w:rsidRPr="00B57116" w:rsidRDefault="00D844C4" w:rsidP="00197190">
      <w:pPr>
        <w:pStyle w:val="a3"/>
        <w:numPr>
          <w:ilvl w:val="0"/>
          <w:numId w:val="3"/>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事業収支計画</w:t>
      </w:r>
      <w:r w:rsidR="00596CA2" w:rsidRPr="00B57116">
        <w:rPr>
          <w:rFonts w:ascii="游ゴシック" w:eastAsia="游ゴシック" w:hAnsi="游ゴシック" w:hint="eastAsia"/>
          <w:sz w:val="22"/>
        </w:rPr>
        <w:t>書</w:t>
      </w:r>
    </w:p>
    <w:p w14:paraId="09D275B5" w14:textId="4890D1B4" w:rsidR="00596CA2" w:rsidRPr="00B57116" w:rsidRDefault="00D844C4" w:rsidP="00596CA2">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暮らしのガイド発行にかかる原稿</w:t>
      </w:r>
      <w:r w:rsidR="0051409D" w:rsidRPr="00B57116">
        <w:rPr>
          <w:rFonts w:ascii="游ゴシック" w:eastAsia="游ゴシック" w:hAnsi="游ゴシック" w:hint="eastAsia"/>
          <w:sz w:val="22"/>
        </w:rPr>
        <w:t>制作・</w:t>
      </w:r>
      <w:r w:rsidRPr="00B57116">
        <w:rPr>
          <w:rFonts w:ascii="游ゴシック" w:eastAsia="游ゴシック" w:hAnsi="游ゴシック" w:hint="eastAsia"/>
          <w:sz w:val="22"/>
        </w:rPr>
        <w:t>編集、印刷製本費、配送費等の経費と広告料収入等の収支について、収支</w:t>
      </w:r>
      <w:r w:rsidR="00A1535F" w:rsidRPr="00B57116">
        <w:rPr>
          <w:rFonts w:ascii="游ゴシック" w:eastAsia="游ゴシック" w:hAnsi="游ゴシック" w:hint="eastAsia"/>
          <w:sz w:val="22"/>
        </w:rPr>
        <w:t>計画書</w:t>
      </w:r>
      <w:r w:rsidRPr="00B57116">
        <w:rPr>
          <w:rFonts w:ascii="游ゴシック" w:eastAsia="游ゴシック" w:hAnsi="游ゴシック" w:hint="eastAsia"/>
          <w:sz w:val="22"/>
        </w:rPr>
        <w:t>を作成すること</w:t>
      </w:r>
    </w:p>
    <w:p w14:paraId="2CB9395A" w14:textId="77777777" w:rsidR="00840DFD" w:rsidRPr="00B57116" w:rsidRDefault="00D844C4" w:rsidP="00197190">
      <w:pPr>
        <w:pStyle w:val="a3"/>
        <w:numPr>
          <w:ilvl w:val="0"/>
          <w:numId w:val="3"/>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同種又は類似業務の実績を示す資料</w:t>
      </w:r>
    </w:p>
    <w:p w14:paraId="08CB7B68" w14:textId="2455EF54" w:rsidR="00D844C4" w:rsidRPr="00B57116" w:rsidRDefault="00D844C4" w:rsidP="00840DFD">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当該事業と同種事業の実績がある場合、その</w:t>
      </w:r>
      <w:r w:rsidR="005541A2" w:rsidRPr="00B57116">
        <w:rPr>
          <w:rFonts w:ascii="游ゴシック" w:eastAsia="游ゴシック" w:hAnsi="游ゴシック" w:hint="eastAsia"/>
          <w:sz w:val="22"/>
        </w:rPr>
        <w:t>資料</w:t>
      </w:r>
      <w:r w:rsidRPr="00B57116">
        <w:rPr>
          <w:rFonts w:ascii="游ゴシック" w:eastAsia="游ゴシック" w:hAnsi="游ゴシック"/>
          <w:sz w:val="22"/>
        </w:rPr>
        <w:t>を提出すること</w:t>
      </w:r>
    </w:p>
    <w:p w14:paraId="49676B31" w14:textId="77777777" w:rsidR="00E6632D" w:rsidRPr="00B57116" w:rsidRDefault="00E6632D" w:rsidP="007D7C2A">
      <w:pPr>
        <w:snapToGrid w:val="0"/>
        <w:rPr>
          <w:rFonts w:ascii="游ゴシック" w:eastAsia="游ゴシック" w:hAnsi="游ゴシック"/>
          <w:b/>
          <w:bCs/>
          <w:sz w:val="22"/>
        </w:rPr>
      </w:pPr>
    </w:p>
    <w:p w14:paraId="3122306C" w14:textId="78FAC0CA" w:rsidR="007D7C2A" w:rsidRPr="00B57116" w:rsidRDefault="007D7C2A"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b/>
          <w:bCs/>
          <w:sz w:val="22"/>
        </w:rPr>
        <w:t>質問</w:t>
      </w:r>
      <w:r w:rsidR="005013F0" w:rsidRPr="00B57116">
        <w:rPr>
          <w:rFonts w:ascii="游ゴシック" w:eastAsia="游ゴシック" w:hAnsi="游ゴシック" w:hint="eastAsia"/>
          <w:b/>
          <w:bCs/>
          <w:sz w:val="22"/>
        </w:rPr>
        <w:t>等</w:t>
      </w:r>
    </w:p>
    <w:p w14:paraId="63C2CD2C" w14:textId="79EC915F" w:rsidR="007541F9" w:rsidRPr="00B57116" w:rsidRDefault="007541F9" w:rsidP="006B2DBE">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本件募集内容について質問等がある場合は、</w:t>
      </w:r>
      <w:r w:rsidR="006B2DBE" w:rsidRPr="00B57116">
        <w:rPr>
          <w:rFonts w:ascii="游ゴシック" w:eastAsia="游ゴシック" w:hAnsi="游ゴシック" w:hint="eastAsia"/>
          <w:sz w:val="22"/>
        </w:rPr>
        <w:t>次により</w:t>
      </w:r>
      <w:r w:rsidRPr="00B57116">
        <w:rPr>
          <w:rFonts w:ascii="游ゴシック" w:eastAsia="游ゴシック" w:hAnsi="游ゴシック" w:hint="eastAsia"/>
          <w:sz w:val="22"/>
        </w:rPr>
        <w:t>質問書（様式</w:t>
      </w:r>
      <w:r w:rsidR="00E6632D">
        <w:rPr>
          <w:rFonts w:ascii="游ゴシック" w:eastAsia="游ゴシック" w:hAnsi="游ゴシック" w:hint="eastAsia"/>
          <w:sz w:val="22"/>
        </w:rPr>
        <w:t>6</w:t>
      </w:r>
      <w:r w:rsidRPr="00B57116">
        <w:rPr>
          <w:rFonts w:ascii="游ゴシック" w:eastAsia="游ゴシック" w:hAnsi="游ゴシック" w:hint="eastAsia"/>
          <w:sz w:val="22"/>
        </w:rPr>
        <w:t>）</w:t>
      </w:r>
      <w:r w:rsidR="006B2DBE" w:rsidRPr="00B57116">
        <w:rPr>
          <w:rFonts w:ascii="游ゴシック" w:eastAsia="游ゴシック" w:hAnsi="游ゴシック" w:hint="eastAsia"/>
          <w:sz w:val="22"/>
        </w:rPr>
        <w:t>を提出すること。</w:t>
      </w:r>
      <w:r w:rsidRPr="00B57116">
        <w:rPr>
          <w:rFonts w:ascii="游ゴシック" w:eastAsia="游ゴシック" w:hAnsi="游ゴシック" w:hint="eastAsia"/>
          <w:sz w:val="22"/>
        </w:rPr>
        <w:t>ただし、他の応募事業者に関する質問には応じない。</w:t>
      </w:r>
    </w:p>
    <w:p w14:paraId="65030208" w14:textId="77777777" w:rsidR="007D7C2A" w:rsidRPr="00B57116" w:rsidRDefault="007D7C2A" w:rsidP="00197190">
      <w:pPr>
        <w:pStyle w:val="a3"/>
        <w:numPr>
          <w:ilvl w:val="0"/>
          <w:numId w:val="5"/>
        </w:numPr>
        <w:snapToGrid w:val="0"/>
        <w:ind w:leftChars="0"/>
        <w:rPr>
          <w:rFonts w:ascii="游ゴシック" w:eastAsia="游ゴシック" w:hAnsi="游ゴシック"/>
          <w:sz w:val="22"/>
        </w:rPr>
      </w:pPr>
      <w:r w:rsidRPr="00B57116">
        <w:rPr>
          <w:rFonts w:ascii="游ゴシック" w:eastAsia="游ゴシック" w:hAnsi="游ゴシック"/>
          <w:sz w:val="22"/>
        </w:rPr>
        <w:lastRenderedPageBreak/>
        <w:t>提出方法</w:t>
      </w:r>
    </w:p>
    <w:p w14:paraId="3F71C7DF" w14:textId="77777777" w:rsidR="007D7C2A" w:rsidRPr="00B57116" w:rsidRDefault="007D7C2A" w:rsidP="007D7C2A">
      <w:pPr>
        <w:pStyle w:val="a3"/>
        <w:snapToGrid w:val="0"/>
        <w:ind w:leftChars="0" w:left="860"/>
        <w:rPr>
          <w:rFonts w:ascii="游ゴシック" w:eastAsia="游ゴシック" w:hAnsi="游ゴシック"/>
          <w:sz w:val="22"/>
        </w:rPr>
      </w:pPr>
      <w:r w:rsidRPr="00B57116">
        <w:rPr>
          <w:rFonts w:ascii="游ゴシック" w:eastAsia="游ゴシック" w:hAnsi="游ゴシック" w:hint="eastAsia"/>
          <w:sz w:val="22"/>
        </w:rPr>
        <w:t>電子メールで次のアドレスに送付すること。</w:t>
      </w:r>
    </w:p>
    <w:p w14:paraId="0B0D7D1F" w14:textId="77777777" w:rsidR="007D7C2A" w:rsidRPr="00B57116" w:rsidRDefault="007D7C2A" w:rsidP="007D7C2A">
      <w:pPr>
        <w:pStyle w:val="a3"/>
        <w:snapToGrid w:val="0"/>
        <w:ind w:leftChars="0" w:left="860"/>
        <w:rPr>
          <w:rFonts w:ascii="游ゴシック" w:eastAsia="游ゴシック" w:hAnsi="游ゴシック"/>
          <w:sz w:val="22"/>
        </w:rPr>
      </w:pPr>
      <w:r w:rsidRPr="00B57116">
        <w:rPr>
          <w:rFonts w:ascii="游ゴシック" w:eastAsia="游ゴシック" w:hAnsi="游ゴシック" w:hint="eastAsia"/>
          <w:sz w:val="22"/>
        </w:rPr>
        <w:t xml:space="preserve">メールアドレス　</w:t>
      </w:r>
      <w:r w:rsidRPr="00B57116">
        <w:rPr>
          <w:rFonts w:ascii="游ゴシック" w:eastAsia="游ゴシック" w:hAnsi="游ゴシック"/>
          <w:sz w:val="22"/>
        </w:rPr>
        <w:t>koho@city.</w:t>
      </w:r>
      <w:r w:rsidRPr="00B57116">
        <w:rPr>
          <w:rFonts w:ascii="游ゴシック" w:eastAsia="游ゴシック" w:hAnsi="游ゴシック" w:hint="eastAsia"/>
          <w:sz w:val="22"/>
        </w:rPr>
        <w:t>n</w:t>
      </w:r>
      <w:r w:rsidRPr="00B57116">
        <w:rPr>
          <w:rFonts w:ascii="游ゴシック" w:eastAsia="游ゴシック" w:hAnsi="游ゴシック"/>
          <w:sz w:val="22"/>
        </w:rPr>
        <w:t>iigata.lg.jp</w:t>
      </w:r>
    </w:p>
    <w:p w14:paraId="1F85D033" w14:textId="77777777" w:rsidR="007D7C2A" w:rsidRPr="00B57116" w:rsidRDefault="007D7C2A" w:rsidP="00197190">
      <w:pPr>
        <w:pStyle w:val="a3"/>
        <w:numPr>
          <w:ilvl w:val="0"/>
          <w:numId w:val="5"/>
        </w:numPr>
        <w:snapToGrid w:val="0"/>
        <w:ind w:leftChars="0"/>
        <w:rPr>
          <w:rFonts w:ascii="游ゴシック" w:eastAsia="游ゴシック" w:hAnsi="游ゴシック"/>
          <w:sz w:val="22"/>
          <w:lang w:eastAsia="zh-TW"/>
        </w:rPr>
      </w:pPr>
      <w:r w:rsidRPr="00B57116">
        <w:rPr>
          <w:rFonts w:ascii="游ゴシック" w:eastAsia="游ゴシック" w:hAnsi="游ゴシック"/>
          <w:sz w:val="22"/>
          <w:lang w:eastAsia="zh-TW"/>
        </w:rPr>
        <w:t>提出期限</w:t>
      </w:r>
    </w:p>
    <w:p w14:paraId="6B91085F" w14:textId="77E4EB21" w:rsidR="007D7C2A" w:rsidRPr="00B57116" w:rsidRDefault="007D7C2A" w:rsidP="007D7C2A">
      <w:pPr>
        <w:pStyle w:val="a3"/>
        <w:snapToGrid w:val="0"/>
        <w:ind w:leftChars="0" w:left="860"/>
        <w:rPr>
          <w:rFonts w:ascii="游ゴシック" w:eastAsia="游ゴシック" w:hAnsi="游ゴシック"/>
          <w:sz w:val="22"/>
          <w:lang w:eastAsia="zh-TW"/>
        </w:rPr>
      </w:pPr>
      <w:r w:rsidRPr="00B57116">
        <w:rPr>
          <w:rFonts w:ascii="游ゴシック" w:eastAsia="游ゴシック" w:hAnsi="游ゴシック" w:hint="eastAsia"/>
          <w:sz w:val="22"/>
          <w:lang w:eastAsia="zh-TW"/>
        </w:rPr>
        <w:t>令和</w:t>
      </w:r>
      <w:r w:rsidRPr="00B57116">
        <w:rPr>
          <w:rFonts w:ascii="游ゴシック" w:eastAsia="游ゴシック" w:hAnsi="游ゴシック"/>
          <w:sz w:val="22"/>
          <w:lang w:eastAsia="zh-TW"/>
        </w:rPr>
        <w:t>6</w:t>
      </w:r>
      <w:r w:rsidRPr="00B57116">
        <w:rPr>
          <w:rFonts w:ascii="游ゴシック" w:eastAsia="游ゴシック" w:hAnsi="游ゴシック" w:hint="eastAsia"/>
          <w:sz w:val="22"/>
          <w:lang w:eastAsia="zh-TW"/>
        </w:rPr>
        <w:t>年7月</w:t>
      </w:r>
      <w:r w:rsidR="00061DB6" w:rsidRPr="00B57116">
        <w:rPr>
          <w:rFonts w:ascii="游ゴシック" w:eastAsia="游ゴシック" w:hAnsi="游ゴシック" w:hint="eastAsia"/>
          <w:sz w:val="22"/>
          <w:lang w:eastAsia="zh-TW"/>
        </w:rPr>
        <w:t>10</w:t>
      </w:r>
      <w:r w:rsidRPr="00B57116">
        <w:rPr>
          <w:rFonts w:ascii="游ゴシック" w:eastAsia="游ゴシック" w:hAnsi="游ゴシック" w:hint="eastAsia"/>
          <w:sz w:val="22"/>
          <w:lang w:eastAsia="zh-TW"/>
        </w:rPr>
        <w:t>日（</w:t>
      </w:r>
      <w:r w:rsidR="009B603A" w:rsidRPr="00B57116">
        <w:rPr>
          <w:rFonts w:ascii="游ゴシック" w:eastAsia="游ゴシック" w:hAnsi="游ゴシック" w:hint="eastAsia"/>
          <w:sz w:val="22"/>
          <w:lang w:eastAsia="zh-TW"/>
        </w:rPr>
        <w:t>水</w:t>
      </w:r>
      <w:r w:rsidRPr="00B57116">
        <w:rPr>
          <w:rFonts w:ascii="游ゴシック" w:eastAsia="游ゴシック" w:hAnsi="游ゴシック" w:hint="eastAsia"/>
          <w:sz w:val="22"/>
          <w:lang w:eastAsia="zh-TW"/>
        </w:rPr>
        <w:t>）午後５時</w:t>
      </w:r>
    </w:p>
    <w:p w14:paraId="35FB082B" w14:textId="77777777" w:rsidR="007D7C2A" w:rsidRPr="00B57116" w:rsidRDefault="007D7C2A" w:rsidP="00197190">
      <w:pPr>
        <w:pStyle w:val="a3"/>
        <w:numPr>
          <w:ilvl w:val="0"/>
          <w:numId w:val="5"/>
        </w:numPr>
        <w:snapToGrid w:val="0"/>
        <w:ind w:leftChars="0"/>
        <w:rPr>
          <w:rFonts w:ascii="游ゴシック" w:eastAsia="游ゴシック" w:hAnsi="游ゴシック"/>
          <w:sz w:val="22"/>
        </w:rPr>
      </w:pPr>
      <w:r w:rsidRPr="00B57116">
        <w:rPr>
          <w:rFonts w:ascii="游ゴシック" w:eastAsia="游ゴシック" w:hAnsi="游ゴシック"/>
          <w:sz w:val="22"/>
        </w:rPr>
        <w:t>回答方法</w:t>
      </w:r>
    </w:p>
    <w:p w14:paraId="7A752392" w14:textId="0C2805FA" w:rsidR="007D7C2A" w:rsidRPr="00B57116" w:rsidRDefault="007D7C2A" w:rsidP="007D7C2A">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令和6年7月</w:t>
      </w:r>
      <w:r w:rsidR="00061DB6" w:rsidRPr="00B57116">
        <w:rPr>
          <w:rFonts w:ascii="游ゴシック" w:eastAsia="游ゴシック" w:hAnsi="游ゴシック" w:hint="eastAsia"/>
          <w:sz w:val="22"/>
        </w:rPr>
        <w:t>12</w:t>
      </w:r>
      <w:r w:rsidRPr="00B57116">
        <w:rPr>
          <w:rFonts w:ascii="游ゴシック" w:eastAsia="游ゴシック" w:hAnsi="游ゴシック" w:hint="eastAsia"/>
          <w:sz w:val="22"/>
        </w:rPr>
        <w:t>日（</w:t>
      </w:r>
      <w:r w:rsidR="00061DB6" w:rsidRPr="00B57116">
        <w:rPr>
          <w:rFonts w:ascii="游ゴシック" w:eastAsia="游ゴシック" w:hAnsi="游ゴシック" w:hint="eastAsia"/>
          <w:sz w:val="22"/>
        </w:rPr>
        <w:t>金</w:t>
      </w:r>
      <w:r w:rsidRPr="00B57116">
        <w:rPr>
          <w:rFonts w:ascii="游ゴシック" w:eastAsia="游ゴシック" w:hAnsi="游ゴシック" w:hint="eastAsia"/>
          <w:sz w:val="22"/>
        </w:rPr>
        <w:t>）午後５時までに、質問者に関する情報は伏せたうえで本市ホームページに回答を掲載する。</w:t>
      </w:r>
    </w:p>
    <w:p w14:paraId="7CF8EDC0" w14:textId="77777777" w:rsidR="00417D37" w:rsidRPr="00B57116" w:rsidRDefault="00417D37" w:rsidP="007D7C2A">
      <w:pPr>
        <w:snapToGrid w:val="0"/>
        <w:rPr>
          <w:rFonts w:ascii="游ゴシック" w:eastAsia="游ゴシック" w:hAnsi="游ゴシック"/>
          <w:b/>
          <w:bCs/>
          <w:sz w:val="22"/>
        </w:rPr>
      </w:pPr>
    </w:p>
    <w:p w14:paraId="7529ABAB" w14:textId="1DB1D9F9" w:rsidR="006C1AB3" w:rsidRPr="00B57116" w:rsidRDefault="00452FC1"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書類</w:t>
      </w:r>
      <w:r w:rsidR="007D7C2A" w:rsidRPr="00B57116">
        <w:rPr>
          <w:rFonts w:ascii="游ゴシック" w:eastAsia="游ゴシック" w:hAnsi="游ゴシック" w:hint="eastAsia"/>
          <w:b/>
          <w:bCs/>
          <w:sz w:val="22"/>
        </w:rPr>
        <w:t>の</w:t>
      </w:r>
      <w:r w:rsidR="006C1AB3" w:rsidRPr="00B57116">
        <w:rPr>
          <w:rFonts w:ascii="游ゴシック" w:eastAsia="游ゴシック" w:hAnsi="游ゴシック"/>
          <w:b/>
          <w:bCs/>
          <w:sz w:val="22"/>
        </w:rPr>
        <w:t>提出期限</w:t>
      </w:r>
    </w:p>
    <w:p w14:paraId="5AABC2C5" w14:textId="5BB63B82" w:rsidR="006C1AB3" w:rsidRPr="00B57116" w:rsidRDefault="006C1AB3" w:rsidP="00197190">
      <w:pPr>
        <w:pStyle w:val="a3"/>
        <w:numPr>
          <w:ilvl w:val="0"/>
          <w:numId w:val="4"/>
        </w:numPr>
        <w:snapToGrid w:val="0"/>
        <w:ind w:leftChars="0"/>
        <w:rPr>
          <w:rFonts w:ascii="游ゴシック" w:eastAsia="游ゴシック" w:hAnsi="游ゴシック"/>
          <w:sz w:val="22"/>
        </w:rPr>
      </w:pPr>
      <w:r w:rsidRPr="00B57116">
        <w:rPr>
          <w:rFonts w:ascii="游ゴシック" w:eastAsia="游ゴシック" w:hAnsi="游ゴシック"/>
          <w:sz w:val="22"/>
        </w:rPr>
        <w:t>参加</w:t>
      </w:r>
      <w:r w:rsidRPr="00B57116">
        <w:rPr>
          <w:rFonts w:ascii="游ゴシック" w:eastAsia="游ゴシック" w:hAnsi="游ゴシック" w:hint="eastAsia"/>
          <w:sz w:val="22"/>
        </w:rPr>
        <w:t>申請</w:t>
      </w:r>
      <w:r w:rsidRPr="00B57116">
        <w:rPr>
          <w:rFonts w:ascii="游ゴシック" w:eastAsia="游ゴシック" w:hAnsi="游ゴシック"/>
          <w:sz w:val="22"/>
        </w:rPr>
        <w:t>書（様式１）</w:t>
      </w:r>
    </w:p>
    <w:p w14:paraId="0A5BDEF4" w14:textId="06F6590D" w:rsidR="006C1AB3" w:rsidRPr="00B57116" w:rsidRDefault="006C1AB3" w:rsidP="006C1AB3">
      <w:pPr>
        <w:pStyle w:val="a3"/>
        <w:snapToGrid w:val="0"/>
        <w:ind w:leftChars="0" w:left="860"/>
        <w:rPr>
          <w:rFonts w:ascii="游ゴシック" w:eastAsia="游ゴシック" w:hAnsi="游ゴシック"/>
          <w:sz w:val="22"/>
        </w:rPr>
      </w:pPr>
      <w:r w:rsidRPr="00B57116">
        <w:rPr>
          <w:rFonts w:ascii="游ゴシック" w:eastAsia="游ゴシック" w:hAnsi="游ゴシック" w:hint="eastAsia"/>
          <w:sz w:val="22"/>
        </w:rPr>
        <w:t>令和6年7月</w:t>
      </w:r>
      <w:r w:rsidR="00061DB6" w:rsidRPr="00B57116">
        <w:rPr>
          <w:rFonts w:ascii="游ゴシック" w:eastAsia="游ゴシック" w:hAnsi="游ゴシック" w:hint="eastAsia"/>
          <w:sz w:val="22"/>
        </w:rPr>
        <w:t>17</w:t>
      </w:r>
      <w:r w:rsidRPr="00B57116">
        <w:rPr>
          <w:rFonts w:ascii="游ゴシック" w:eastAsia="游ゴシック" w:hAnsi="游ゴシック" w:hint="eastAsia"/>
          <w:sz w:val="22"/>
        </w:rPr>
        <w:t>日（</w:t>
      </w:r>
      <w:r w:rsidR="00061DB6" w:rsidRPr="00B57116">
        <w:rPr>
          <w:rFonts w:ascii="游ゴシック" w:eastAsia="游ゴシック" w:hAnsi="游ゴシック" w:hint="eastAsia"/>
          <w:sz w:val="22"/>
        </w:rPr>
        <w:t>水</w:t>
      </w:r>
      <w:r w:rsidRPr="00B57116">
        <w:rPr>
          <w:rFonts w:ascii="游ゴシック" w:eastAsia="游ゴシック" w:hAnsi="游ゴシック" w:hint="eastAsia"/>
          <w:sz w:val="22"/>
        </w:rPr>
        <w:t>）午後５時まで</w:t>
      </w:r>
    </w:p>
    <w:p w14:paraId="0184F2E3" w14:textId="77777777" w:rsidR="006C1AB3" w:rsidRPr="00B57116" w:rsidRDefault="006C1AB3" w:rsidP="00197190">
      <w:pPr>
        <w:pStyle w:val="a3"/>
        <w:numPr>
          <w:ilvl w:val="0"/>
          <w:numId w:val="4"/>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上記（1）以外の書類</w:t>
      </w:r>
    </w:p>
    <w:p w14:paraId="6466A370" w14:textId="74F9FEDB" w:rsidR="006C1AB3" w:rsidRPr="00B57116" w:rsidRDefault="006C1AB3" w:rsidP="006C1AB3">
      <w:pPr>
        <w:pStyle w:val="a3"/>
        <w:snapToGrid w:val="0"/>
        <w:ind w:leftChars="0" w:left="860"/>
        <w:rPr>
          <w:rFonts w:ascii="游ゴシック" w:eastAsia="游ゴシック" w:hAnsi="游ゴシック"/>
          <w:sz w:val="22"/>
        </w:rPr>
      </w:pPr>
      <w:r w:rsidRPr="00B57116">
        <w:rPr>
          <w:rFonts w:ascii="游ゴシック" w:eastAsia="游ゴシック" w:hAnsi="游ゴシック" w:hint="eastAsia"/>
          <w:sz w:val="22"/>
        </w:rPr>
        <w:t>令和6年7月</w:t>
      </w:r>
      <w:r w:rsidR="00373A1B" w:rsidRPr="00B57116">
        <w:rPr>
          <w:rFonts w:ascii="游ゴシック" w:eastAsia="游ゴシック" w:hAnsi="游ゴシック" w:hint="eastAsia"/>
          <w:sz w:val="22"/>
        </w:rPr>
        <w:t>22</w:t>
      </w:r>
      <w:r w:rsidRPr="00B57116">
        <w:rPr>
          <w:rFonts w:ascii="游ゴシック" w:eastAsia="游ゴシック" w:hAnsi="游ゴシック" w:hint="eastAsia"/>
          <w:sz w:val="22"/>
        </w:rPr>
        <w:t>日（</w:t>
      </w:r>
      <w:r w:rsidR="00373A1B" w:rsidRPr="00B57116">
        <w:rPr>
          <w:rFonts w:ascii="游ゴシック" w:eastAsia="游ゴシック" w:hAnsi="游ゴシック" w:hint="eastAsia"/>
          <w:sz w:val="22"/>
        </w:rPr>
        <w:t>月</w:t>
      </w:r>
      <w:r w:rsidRPr="00B57116">
        <w:rPr>
          <w:rFonts w:ascii="游ゴシック" w:eastAsia="游ゴシック" w:hAnsi="游ゴシック" w:hint="eastAsia"/>
          <w:sz w:val="22"/>
        </w:rPr>
        <w:t>）午後５時まで</w:t>
      </w:r>
    </w:p>
    <w:p w14:paraId="5098E9A3" w14:textId="774463BD" w:rsidR="006C1AB3" w:rsidRPr="00B57116" w:rsidRDefault="006C1AB3" w:rsidP="006C1AB3">
      <w:pPr>
        <w:snapToGrid w:val="0"/>
        <w:ind w:firstLineChars="200" w:firstLine="440"/>
        <w:rPr>
          <w:rFonts w:ascii="游ゴシック" w:eastAsia="游ゴシック" w:hAnsi="游ゴシック"/>
          <w:sz w:val="22"/>
        </w:rPr>
      </w:pPr>
      <w:r w:rsidRPr="00B57116">
        <w:rPr>
          <w:rFonts w:ascii="游ゴシック" w:eastAsia="游ゴシック" w:hAnsi="游ゴシック" w:hint="eastAsia"/>
          <w:sz w:val="22"/>
        </w:rPr>
        <w:t>※いずれも</w:t>
      </w:r>
      <w:r w:rsidRPr="00B57116">
        <w:rPr>
          <w:rFonts w:ascii="游ゴシック" w:eastAsia="游ゴシック" w:hAnsi="游ゴシック"/>
          <w:sz w:val="22"/>
        </w:rPr>
        <w:t>郵送</w:t>
      </w:r>
      <w:r w:rsidR="00596CA2" w:rsidRPr="00B57116">
        <w:rPr>
          <w:rFonts w:ascii="游ゴシック" w:eastAsia="游ゴシック" w:hAnsi="游ゴシック" w:hint="eastAsia"/>
          <w:sz w:val="22"/>
        </w:rPr>
        <w:t>（書留郵便に限る）</w:t>
      </w:r>
      <w:r w:rsidRPr="00B57116">
        <w:rPr>
          <w:rFonts w:ascii="游ゴシック" w:eastAsia="游ゴシック" w:hAnsi="游ゴシック"/>
          <w:sz w:val="22"/>
        </w:rPr>
        <w:t>又は持参とする。ただし、郵送の場合は必着</w:t>
      </w:r>
      <w:r w:rsidRPr="00B57116">
        <w:rPr>
          <w:rFonts w:ascii="游ゴシック" w:eastAsia="游ゴシック" w:hAnsi="游ゴシック" w:hint="eastAsia"/>
          <w:sz w:val="22"/>
        </w:rPr>
        <w:t>とする。</w:t>
      </w:r>
    </w:p>
    <w:p w14:paraId="600112A3" w14:textId="5FB942A2" w:rsidR="00E1106F" w:rsidRPr="00B57116" w:rsidRDefault="00E1106F" w:rsidP="006C1AB3">
      <w:pPr>
        <w:snapToGrid w:val="0"/>
        <w:ind w:firstLineChars="200" w:firstLine="440"/>
        <w:rPr>
          <w:rFonts w:ascii="游ゴシック" w:eastAsia="游ゴシック" w:hAnsi="游ゴシック"/>
          <w:sz w:val="22"/>
        </w:rPr>
      </w:pPr>
      <w:r w:rsidRPr="00B57116">
        <w:rPr>
          <w:rFonts w:ascii="游ゴシック" w:eastAsia="游ゴシック" w:hAnsi="游ゴシック" w:hint="eastAsia"/>
          <w:sz w:val="22"/>
        </w:rPr>
        <w:t>※参加申請書提出後に辞退する場合は、参加辞退届（様式</w:t>
      </w:r>
      <w:r w:rsidR="000B670F">
        <w:rPr>
          <w:rFonts w:ascii="游ゴシック" w:eastAsia="游ゴシック" w:hAnsi="游ゴシック" w:hint="eastAsia"/>
          <w:sz w:val="22"/>
        </w:rPr>
        <w:t>7</w:t>
      </w:r>
      <w:r w:rsidRPr="00B57116">
        <w:rPr>
          <w:rFonts w:ascii="游ゴシック" w:eastAsia="游ゴシック" w:hAnsi="游ゴシック"/>
          <w:sz w:val="22"/>
        </w:rPr>
        <w:t>）を提出すること</w:t>
      </w:r>
    </w:p>
    <w:p w14:paraId="633588C5" w14:textId="77777777" w:rsidR="00417D37" w:rsidRPr="00B57116" w:rsidRDefault="00417D37" w:rsidP="00417D37">
      <w:pPr>
        <w:snapToGrid w:val="0"/>
        <w:rPr>
          <w:rFonts w:ascii="游ゴシック" w:eastAsia="游ゴシック" w:hAnsi="游ゴシック"/>
          <w:sz w:val="22"/>
        </w:rPr>
      </w:pPr>
    </w:p>
    <w:p w14:paraId="7E095E01" w14:textId="01373313" w:rsidR="006B2DBE" w:rsidRPr="00B57116" w:rsidRDefault="0085693B"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b/>
          <w:bCs/>
          <w:sz w:val="22"/>
        </w:rPr>
        <w:t>事業者</w:t>
      </w:r>
      <w:r w:rsidRPr="00B57116">
        <w:rPr>
          <w:rFonts w:ascii="游ゴシック" w:eastAsia="游ゴシック" w:hAnsi="游ゴシック" w:hint="eastAsia"/>
          <w:b/>
          <w:bCs/>
          <w:sz w:val="22"/>
        </w:rPr>
        <w:t>の</w:t>
      </w:r>
      <w:r w:rsidRPr="00B57116">
        <w:rPr>
          <w:rFonts w:ascii="游ゴシック" w:eastAsia="游ゴシック" w:hAnsi="游ゴシック"/>
          <w:b/>
          <w:bCs/>
          <w:sz w:val="22"/>
        </w:rPr>
        <w:t>選定方法</w:t>
      </w:r>
    </w:p>
    <w:p w14:paraId="25E3FE54" w14:textId="3D46E7B1" w:rsidR="00577321" w:rsidRPr="00B57116" w:rsidRDefault="00577321" w:rsidP="006B2DBE">
      <w:pPr>
        <w:pStyle w:val="a3"/>
        <w:snapToGrid w:val="0"/>
        <w:ind w:leftChars="0" w:left="440"/>
        <w:rPr>
          <w:rFonts w:ascii="游ゴシック" w:eastAsia="游ゴシック" w:hAnsi="游ゴシック"/>
          <w:b/>
          <w:bCs/>
          <w:sz w:val="22"/>
        </w:rPr>
      </w:pPr>
      <w:r w:rsidRPr="00B57116">
        <w:rPr>
          <w:rFonts w:ascii="游ゴシック" w:eastAsia="游ゴシック" w:hAnsi="游ゴシック" w:hint="eastAsia"/>
          <w:sz w:val="22"/>
        </w:rPr>
        <w:t>応募事業者からの提出</w:t>
      </w:r>
      <w:r w:rsidR="00307456" w:rsidRPr="00B57116">
        <w:rPr>
          <w:rFonts w:ascii="游ゴシック" w:eastAsia="游ゴシック" w:hAnsi="游ゴシック" w:hint="eastAsia"/>
          <w:sz w:val="22"/>
        </w:rPr>
        <w:t>書類</w:t>
      </w:r>
      <w:r w:rsidRPr="00B57116">
        <w:rPr>
          <w:rFonts w:ascii="游ゴシック" w:eastAsia="游ゴシック" w:hAnsi="游ゴシック" w:hint="eastAsia"/>
          <w:sz w:val="22"/>
        </w:rPr>
        <w:t>に基づき、本市が設置する庁内検討組織で書類審査のうえ、最も優れた提案をしたと認められる事業者を協働発行事業候補者に決定する。</w:t>
      </w:r>
    </w:p>
    <w:p w14:paraId="36A0B54E" w14:textId="77777777" w:rsidR="00577321" w:rsidRPr="00B57116" w:rsidRDefault="00577321" w:rsidP="00197190">
      <w:pPr>
        <w:pStyle w:val="a3"/>
        <w:numPr>
          <w:ilvl w:val="0"/>
          <w:numId w:val="8"/>
        </w:numPr>
        <w:snapToGrid w:val="0"/>
        <w:ind w:leftChars="0"/>
        <w:rPr>
          <w:rFonts w:ascii="游ゴシック" w:eastAsia="游ゴシック" w:hAnsi="游ゴシック"/>
          <w:sz w:val="22"/>
        </w:rPr>
      </w:pPr>
      <w:r w:rsidRPr="00B57116">
        <w:rPr>
          <w:rFonts w:ascii="游ゴシック" w:eastAsia="游ゴシック" w:hAnsi="游ゴシック"/>
          <w:sz w:val="22"/>
        </w:rPr>
        <w:t>審査の</w:t>
      </w:r>
      <w:r w:rsidRPr="00B57116">
        <w:rPr>
          <w:rFonts w:ascii="游ゴシック" w:eastAsia="游ゴシック" w:hAnsi="游ゴシック" w:hint="eastAsia"/>
          <w:sz w:val="22"/>
        </w:rPr>
        <w:t>方法・</w:t>
      </w:r>
      <w:r w:rsidRPr="00B57116">
        <w:rPr>
          <w:rFonts w:ascii="游ゴシック" w:eastAsia="游ゴシック" w:hAnsi="游ゴシック"/>
          <w:sz w:val="22"/>
        </w:rPr>
        <w:t>基準</w:t>
      </w:r>
    </w:p>
    <w:p w14:paraId="4E58548A" w14:textId="30D9CEBF" w:rsidR="00577321" w:rsidRPr="00B57116" w:rsidRDefault="006A7819" w:rsidP="006A7819">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別紙2</w:t>
      </w:r>
      <w:r w:rsidR="00BF784E" w:rsidRPr="00B57116">
        <w:rPr>
          <w:rFonts w:ascii="游ゴシック" w:eastAsia="游ゴシック" w:hAnsi="游ゴシック" w:hint="eastAsia"/>
          <w:sz w:val="22"/>
        </w:rPr>
        <w:t>「</w:t>
      </w:r>
      <w:r w:rsidRPr="00B57116">
        <w:rPr>
          <w:rFonts w:ascii="游ゴシック" w:eastAsia="游ゴシック" w:hAnsi="游ゴシック" w:hint="eastAsia"/>
          <w:sz w:val="22"/>
        </w:rPr>
        <w:t>にいがた</w:t>
      </w:r>
      <w:r w:rsidR="00577321" w:rsidRPr="00B57116">
        <w:rPr>
          <w:rFonts w:ascii="游ゴシック" w:eastAsia="游ゴシック" w:hAnsi="游ゴシック" w:hint="eastAsia"/>
          <w:sz w:val="22"/>
        </w:rPr>
        <w:t>市</w:t>
      </w:r>
      <w:r w:rsidR="00BF784E" w:rsidRPr="00B57116">
        <w:rPr>
          <w:rFonts w:ascii="游ゴシック" w:eastAsia="游ゴシック" w:hAnsi="游ゴシック" w:hint="eastAsia"/>
          <w:sz w:val="22"/>
        </w:rPr>
        <w:t xml:space="preserve"> </w:t>
      </w:r>
      <w:r w:rsidR="00577321" w:rsidRPr="00B57116">
        <w:rPr>
          <w:rFonts w:ascii="游ゴシック" w:eastAsia="游ゴシック" w:hAnsi="游ゴシック" w:hint="eastAsia"/>
          <w:sz w:val="22"/>
        </w:rPr>
        <w:t>暮らしのガイド</w:t>
      </w:r>
      <w:r w:rsidR="00DF509B" w:rsidRPr="00B57116">
        <w:rPr>
          <w:rFonts w:ascii="游ゴシック" w:eastAsia="游ゴシック" w:hAnsi="游ゴシック" w:hint="eastAsia"/>
          <w:sz w:val="22"/>
        </w:rPr>
        <w:t>202</w:t>
      </w:r>
      <w:r w:rsidR="00373A1B" w:rsidRPr="00B57116">
        <w:rPr>
          <w:rFonts w:ascii="游ゴシック" w:eastAsia="游ゴシック" w:hAnsi="游ゴシック" w:hint="eastAsia"/>
          <w:sz w:val="22"/>
        </w:rPr>
        <w:t>5・2026年度版</w:t>
      </w:r>
      <w:r w:rsidR="00BF784E" w:rsidRPr="00B57116">
        <w:rPr>
          <w:rFonts w:ascii="游ゴシック" w:eastAsia="游ゴシック" w:hAnsi="游ゴシック" w:hint="eastAsia"/>
          <w:sz w:val="22"/>
        </w:rPr>
        <w:t>」</w:t>
      </w:r>
      <w:r w:rsidR="003F1B49" w:rsidRPr="00B57116">
        <w:rPr>
          <w:rFonts w:ascii="游ゴシック" w:eastAsia="游ゴシック" w:hAnsi="游ゴシック" w:hint="eastAsia"/>
          <w:sz w:val="22"/>
        </w:rPr>
        <w:t>官民</w:t>
      </w:r>
      <w:r w:rsidR="00577321" w:rsidRPr="00B57116">
        <w:rPr>
          <w:rFonts w:ascii="游ゴシック" w:eastAsia="游ゴシック" w:hAnsi="游ゴシック"/>
          <w:sz w:val="22"/>
        </w:rPr>
        <w:t>協働発行事業者選定にかかる審査要領による。</w:t>
      </w:r>
    </w:p>
    <w:p w14:paraId="2DB01EDB" w14:textId="77777777" w:rsidR="00577321" w:rsidRPr="00B57116" w:rsidRDefault="00577321" w:rsidP="00197190">
      <w:pPr>
        <w:pStyle w:val="a3"/>
        <w:numPr>
          <w:ilvl w:val="0"/>
          <w:numId w:val="8"/>
        </w:numPr>
        <w:snapToGrid w:val="0"/>
        <w:ind w:leftChars="0"/>
        <w:rPr>
          <w:rFonts w:ascii="游ゴシック" w:eastAsia="游ゴシック" w:hAnsi="游ゴシック"/>
          <w:sz w:val="22"/>
        </w:rPr>
      </w:pPr>
      <w:r w:rsidRPr="00B57116">
        <w:rPr>
          <w:rFonts w:ascii="游ゴシック" w:eastAsia="游ゴシック" w:hAnsi="游ゴシック"/>
          <w:sz w:val="22"/>
        </w:rPr>
        <w:t>選定結果の公表等</w:t>
      </w:r>
    </w:p>
    <w:p w14:paraId="589C808A" w14:textId="33CD88B7" w:rsidR="00577321" w:rsidRPr="00B57116" w:rsidRDefault="00577321" w:rsidP="00577321">
      <w:pPr>
        <w:pStyle w:val="a3"/>
        <w:snapToGrid w:val="0"/>
        <w:ind w:leftChars="0" w:left="880"/>
        <w:rPr>
          <w:rFonts w:ascii="游ゴシック" w:eastAsia="游ゴシック" w:hAnsi="游ゴシック"/>
          <w:sz w:val="22"/>
        </w:rPr>
      </w:pPr>
      <w:r w:rsidRPr="00B57116">
        <w:rPr>
          <w:rFonts w:ascii="游ゴシック" w:eastAsia="游ゴシック" w:hAnsi="游ゴシック" w:hint="eastAsia"/>
          <w:sz w:val="22"/>
        </w:rPr>
        <w:t>選定結果は</w:t>
      </w:r>
      <w:r w:rsidR="005013F0" w:rsidRPr="00B57116">
        <w:rPr>
          <w:rFonts w:ascii="游ゴシック" w:eastAsia="游ゴシック" w:hAnsi="游ゴシック" w:hint="eastAsia"/>
          <w:sz w:val="22"/>
        </w:rPr>
        <w:t>、</w:t>
      </w:r>
      <w:r w:rsidRPr="00B57116">
        <w:rPr>
          <w:rFonts w:ascii="游ゴシック" w:eastAsia="游ゴシック" w:hAnsi="游ゴシック" w:hint="eastAsia"/>
          <w:sz w:val="22"/>
        </w:rPr>
        <w:t>令和6年7月</w:t>
      </w:r>
      <w:r w:rsidR="00061DB6" w:rsidRPr="00B57116">
        <w:rPr>
          <w:rFonts w:ascii="游ゴシック" w:eastAsia="游ゴシック" w:hAnsi="游ゴシック" w:hint="eastAsia"/>
          <w:sz w:val="22"/>
        </w:rPr>
        <w:t>26</w:t>
      </w:r>
      <w:r w:rsidRPr="00B57116">
        <w:rPr>
          <w:rFonts w:ascii="游ゴシック" w:eastAsia="游ゴシック" w:hAnsi="游ゴシック"/>
          <w:sz w:val="22"/>
        </w:rPr>
        <w:t xml:space="preserve"> </w:t>
      </w:r>
      <w:r w:rsidRPr="00B57116">
        <w:rPr>
          <w:rFonts w:ascii="游ゴシック" w:eastAsia="游ゴシック" w:hAnsi="游ゴシック" w:hint="eastAsia"/>
          <w:sz w:val="22"/>
        </w:rPr>
        <w:t>日（</w:t>
      </w:r>
      <w:r w:rsidR="0044088D" w:rsidRPr="00B57116">
        <w:rPr>
          <w:rFonts w:ascii="游ゴシック" w:eastAsia="游ゴシック" w:hAnsi="游ゴシック" w:hint="eastAsia"/>
          <w:sz w:val="22"/>
        </w:rPr>
        <w:t>金</w:t>
      </w:r>
      <w:r w:rsidRPr="00B57116">
        <w:rPr>
          <w:rFonts w:ascii="游ゴシック" w:eastAsia="游ゴシック" w:hAnsi="游ゴシック" w:hint="eastAsia"/>
          <w:sz w:val="22"/>
        </w:rPr>
        <w:t>）</w:t>
      </w:r>
      <w:r w:rsidR="0044088D" w:rsidRPr="00B57116">
        <w:rPr>
          <w:rFonts w:ascii="游ゴシック" w:eastAsia="游ゴシック" w:hAnsi="游ゴシック" w:hint="eastAsia"/>
          <w:sz w:val="22"/>
        </w:rPr>
        <w:t>（予定）</w:t>
      </w:r>
      <w:r w:rsidRPr="00B57116">
        <w:rPr>
          <w:rFonts w:ascii="游ゴシック" w:eastAsia="游ゴシック" w:hAnsi="游ゴシック" w:hint="eastAsia"/>
          <w:sz w:val="22"/>
        </w:rPr>
        <w:t>までに全応募事業者に通知するとともに、本市ホームページにて公表する。</w:t>
      </w:r>
    </w:p>
    <w:p w14:paraId="55C631BD" w14:textId="77777777" w:rsidR="006B2DBE" w:rsidRPr="00B57116" w:rsidRDefault="006B2DBE" w:rsidP="006B2DBE">
      <w:pPr>
        <w:snapToGrid w:val="0"/>
        <w:rPr>
          <w:rFonts w:ascii="游ゴシック" w:eastAsia="游ゴシック" w:hAnsi="游ゴシック"/>
          <w:b/>
          <w:bCs/>
          <w:sz w:val="22"/>
        </w:rPr>
      </w:pPr>
    </w:p>
    <w:p w14:paraId="28A24583" w14:textId="014C8A8C" w:rsidR="00577321" w:rsidRPr="00B57116" w:rsidRDefault="00D844C4"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提案者の失格事項</w:t>
      </w:r>
    </w:p>
    <w:p w14:paraId="0276E89F" w14:textId="77777777" w:rsidR="00577321" w:rsidRPr="00B57116" w:rsidRDefault="00577321" w:rsidP="00577321">
      <w:pPr>
        <w:snapToGrid w:val="0"/>
        <w:rPr>
          <w:rFonts w:ascii="游ゴシック" w:eastAsia="游ゴシック" w:hAnsi="游ゴシック"/>
          <w:sz w:val="22"/>
        </w:rPr>
      </w:pPr>
      <w:r w:rsidRPr="00B57116">
        <w:rPr>
          <w:rFonts w:ascii="游ゴシック" w:eastAsia="游ゴシック" w:hAnsi="游ゴシック" w:hint="eastAsia"/>
          <w:sz w:val="22"/>
        </w:rPr>
        <w:t xml:space="preserve">　　次のいずれかに該当した者は、失格とする。</w:t>
      </w:r>
    </w:p>
    <w:p w14:paraId="26C6DD2D" w14:textId="1A8B82DE" w:rsidR="00577321" w:rsidRPr="00B57116" w:rsidRDefault="00577321" w:rsidP="00197190">
      <w:pPr>
        <w:pStyle w:val="a3"/>
        <w:numPr>
          <w:ilvl w:val="0"/>
          <w:numId w:val="6"/>
        </w:numPr>
        <w:snapToGrid w:val="0"/>
        <w:ind w:leftChars="0"/>
        <w:rPr>
          <w:rFonts w:ascii="游ゴシック" w:eastAsia="游ゴシック" w:hAnsi="游ゴシック"/>
          <w:sz w:val="22"/>
        </w:rPr>
      </w:pPr>
      <w:r w:rsidRPr="00B57116">
        <w:rPr>
          <w:rFonts w:ascii="游ゴシック" w:eastAsia="游ゴシック" w:hAnsi="游ゴシック"/>
          <w:sz w:val="22"/>
        </w:rPr>
        <w:t>「</w:t>
      </w:r>
      <w:r w:rsidR="006A7819" w:rsidRPr="00B57116">
        <w:rPr>
          <w:rFonts w:ascii="游ゴシック" w:eastAsia="游ゴシック" w:hAnsi="游ゴシック" w:hint="eastAsia"/>
          <w:sz w:val="22"/>
        </w:rPr>
        <w:t>3</w:t>
      </w:r>
      <w:r w:rsidRPr="00B57116">
        <w:rPr>
          <w:rFonts w:ascii="游ゴシック" w:eastAsia="游ゴシック" w:hAnsi="游ゴシック"/>
          <w:sz w:val="22"/>
        </w:rPr>
        <w:t>．参加資格」に示す提案者の資格要件を満たさない者</w:t>
      </w:r>
    </w:p>
    <w:p w14:paraId="361FD0C8" w14:textId="11B39F98" w:rsidR="00577321" w:rsidRPr="00B57116" w:rsidRDefault="00345FF0" w:rsidP="00197190">
      <w:pPr>
        <w:pStyle w:val="a3"/>
        <w:numPr>
          <w:ilvl w:val="0"/>
          <w:numId w:val="6"/>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書類</w:t>
      </w:r>
      <w:r w:rsidR="00577321" w:rsidRPr="00B57116">
        <w:rPr>
          <w:rFonts w:ascii="游ゴシック" w:eastAsia="游ゴシック" w:hAnsi="游ゴシック"/>
          <w:sz w:val="22"/>
        </w:rPr>
        <w:t>提出期限に遅れた者</w:t>
      </w:r>
    </w:p>
    <w:p w14:paraId="7D99536E" w14:textId="77777777" w:rsidR="00577321" w:rsidRPr="00B57116" w:rsidRDefault="00577321" w:rsidP="00197190">
      <w:pPr>
        <w:pStyle w:val="a3"/>
        <w:numPr>
          <w:ilvl w:val="0"/>
          <w:numId w:val="6"/>
        </w:numPr>
        <w:snapToGrid w:val="0"/>
        <w:ind w:leftChars="0"/>
        <w:rPr>
          <w:rFonts w:ascii="游ゴシック" w:eastAsia="游ゴシック" w:hAnsi="游ゴシック"/>
          <w:sz w:val="22"/>
        </w:rPr>
      </w:pPr>
      <w:r w:rsidRPr="00B57116">
        <w:rPr>
          <w:rFonts w:ascii="游ゴシック" w:eastAsia="游ゴシック" w:hAnsi="游ゴシック"/>
          <w:sz w:val="22"/>
        </w:rPr>
        <w:t>参加申請書を提出した日から審査委員会において審査が終了するまでの間に審査委員又は事務局に不正な接触を行ったもの</w:t>
      </w:r>
    </w:p>
    <w:p w14:paraId="7E22ADCD" w14:textId="77777777" w:rsidR="00577321" w:rsidRPr="00B57116" w:rsidRDefault="00577321" w:rsidP="00197190">
      <w:pPr>
        <w:pStyle w:val="a3"/>
        <w:numPr>
          <w:ilvl w:val="0"/>
          <w:numId w:val="6"/>
        </w:numPr>
        <w:snapToGrid w:val="0"/>
        <w:ind w:leftChars="0"/>
        <w:rPr>
          <w:rFonts w:ascii="游ゴシック" w:eastAsia="游ゴシック" w:hAnsi="游ゴシック"/>
          <w:sz w:val="22"/>
        </w:rPr>
      </w:pPr>
      <w:r w:rsidRPr="00B57116">
        <w:rPr>
          <w:rFonts w:ascii="游ゴシック" w:eastAsia="游ゴシック" w:hAnsi="游ゴシック"/>
          <w:sz w:val="22"/>
        </w:rPr>
        <w:t>提出書類に虚偽の記載をした者又は提案書の作成要領に違反する表現をした者</w:t>
      </w:r>
    </w:p>
    <w:p w14:paraId="34639397" w14:textId="77777777" w:rsidR="00E6632D" w:rsidRPr="00B57116" w:rsidRDefault="00E6632D" w:rsidP="00577321">
      <w:pPr>
        <w:pStyle w:val="a3"/>
        <w:snapToGrid w:val="0"/>
        <w:ind w:leftChars="0" w:left="440"/>
        <w:rPr>
          <w:rFonts w:ascii="游ゴシック" w:eastAsia="游ゴシック" w:hAnsi="游ゴシック"/>
          <w:b/>
          <w:bCs/>
          <w:sz w:val="22"/>
        </w:rPr>
      </w:pPr>
    </w:p>
    <w:p w14:paraId="4AF3E8DB" w14:textId="29B98670" w:rsidR="006A7819" w:rsidRPr="00B57116" w:rsidRDefault="00577321"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協定</w:t>
      </w:r>
      <w:r w:rsidR="00596CA2" w:rsidRPr="00B57116">
        <w:rPr>
          <w:rFonts w:ascii="游ゴシック" w:eastAsia="游ゴシック" w:hAnsi="游ゴシック" w:hint="eastAsia"/>
          <w:b/>
          <w:bCs/>
          <w:sz w:val="22"/>
        </w:rPr>
        <w:t>の締結</w:t>
      </w:r>
    </w:p>
    <w:p w14:paraId="41F557F5" w14:textId="081E7DAC" w:rsidR="00725C67" w:rsidRPr="00B57116" w:rsidRDefault="00BA782C" w:rsidP="00BA782C">
      <w:pPr>
        <w:snapToGrid w:val="0"/>
        <w:ind w:leftChars="100" w:left="430" w:hangingChars="100" w:hanging="220"/>
        <w:rPr>
          <w:rFonts w:ascii="游ゴシック" w:eastAsia="游ゴシック" w:hAnsi="游ゴシック"/>
          <w:b/>
          <w:bCs/>
          <w:sz w:val="22"/>
        </w:rPr>
      </w:pPr>
      <w:r w:rsidRPr="00B57116">
        <w:rPr>
          <w:rFonts w:ascii="游ゴシック" w:eastAsia="游ゴシック" w:hAnsi="游ゴシック" w:hint="eastAsia"/>
          <w:sz w:val="22"/>
        </w:rPr>
        <w:t>・</w:t>
      </w:r>
      <w:r w:rsidR="00C63F41" w:rsidRPr="00B57116">
        <w:rPr>
          <w:rFonts w:ascii="游ゴシック" w:eastAsia="游ゴシック" w:hAnsi="游ゴシック"/>
          <w:sz w:val="22"/>
        </w:rPr>
        <w:t>本市は</w:t>
      </w:r>
      <w:r w:rsidR="005C0014" w:rsidRPr="00B57116">
        <w:rPr>
          <w:rFonts w:ascii="游ゴシック" w:eastAsia="游ゴシック" w:hAnsi="游ゴシック" w:hint="eastAsia"/>
          <w:sz w:val="22"/>
        </w:rPr>
        <w:t>、</w:t>
      </w:r>
      <w:r w:rsidR="00B07A24" w:rsidRPr="00B57116">
        <w:rPr>
          <w:rFonts w:ascii="游ゴシック" w:eastAsia="游ゴシック" w:hAnsi="游ゴシック" w:hint="eastAsia"/>
          <w:sz w:val="22"/>
        </w:rPr>
        <w:t>協働発行事業候補者</w:t>
      </w:r>
      <w:r w:rsidR="005C0014" w:rsidRPr="00B57116">
        <w:rPr>
          <w:rFonts w:ascii="游ゴシック" w:eastAsia="游ゴシック" w:hAnsi="游ゴシック" w:hint="eastAsia"/>
          <w:sz w:val="22"/>
        </w:rPr>
        <w:t>（共同企業体の場合は代表者）</w:t>
      </w:r>
      <w:r w:rsidR="00C63F41" w:rsidRPr="00B57116">
        <w:rPr>
          <w:rFonts w:ascii="游ゴシック" w:eastAsia="游ゴシック" w:hAnsi="游ゴシック"/>
          <w:sz w:val="22"/>
        </w:rPr>
        <w:t>と</w:t>
      </w:r>
      <w:r w:rsidR="006A7819" w:rsidRPr="00B57116">
        <w:rPr>
          <w:rFonts w:ascii="游ゴシック" w:eastAsia="游ゴシック" w:hAnsi="游ゴシック" w:hint="eastAsia"/>
          <w:sz w:val="22"/>
        </w:rPr>
        <w:t>協定内容について協議し、合意に達した場合に</w:t>
      </w:r>
      <w:r w:rsidR="00F75FE9" w:rsidRPr="00B57116">
        <w:rPr>
          <w:rFonts w:ascii="游ゴシック" w:eastAsia="游ゴシック" w:hAnsi="游ゴシック" w:hint="eastAsia"/>
          <w:sz w:val="22"/>
        </w:rPr>
        <w:t>、</w:t>
      </w:r>
      <w:r w:rsidR="00596CA2" w:rsidRPr="00B57116">
        <w:rPr>
          <w:rFonts w:ascii="游ゴシック" w:eastAsia="游ゴシック" w:hAnsi="游ゴシック" w:hint="eastAsia"/>
          <w:sz w:val="22"/>
        </w:rPr>
        <w:t>暮らしのガイド官民協働発行事業に係る協定を締結</w:t>
      </w:r>
      <w:r w:rsidR="00B66AF4" w:rsidRPr="00B57116">
        <w:rPr>
          <w:rFonts w:ascii="游ゴシック" w:eastAsia="游ゴシック" w:hAnsi="游ゴシック" w:hint="eastAsia"/>
          <w:sz w:val="22"/>
        </w:rPr>
        <w:t>する。</w:t>
      </w:r>
    </w:p>
    <w:p w14:paraId="31579FC0" w14:textId="60B7BD72" w:rsidR="00725C67" w:rsidRPr="00B57116" w:rsidRDefault="00725C67" w:rsidP="00725C67">
      <w:pPr>
        <w:snapToGrid w:val="0"/>
        <w:ind w:leftChars="100" w:left="430" w:hangingChars="100" w:hanging="220"/>
        <w:rPr>
          <w:rFonts w:ascii="游ゴシック" w:eastAsia="游ゴシック" w:hAnsi="游ゴシック"/>
          <w:sz w:val="22"/>
        </w:rPr>
      </w:pPr>
      <w:r w:rsidRPr="00B57116">
        <w:rPr>
          <w:rFonts w:ascii="游ゴシック" w:eastAsia="游ゴシック" w:hAnsi="游ゴシック" w:hint="eastAsia"/>
          <w:sz w:val="22"/>
        </w:rPr>
        <w:t>・</w:t>
      </w:r>
      <w:r w:rsidRPr="00B57116">
        <w:rPr>
          <w:rFonts w:ascii="游ゴシック" w:eastAsia="游ゴシック" w:hAnsi="游ゴシック"/>
          <w:sz w:val="22"/>
        </w:rPr>
        <w:t>合意に至らなかった場合、若しくは</w:t>
      </w:r>
      <w:r w:rsidR="0085693B" w:rsidRPr="00B57116">
        <w:rPr>
          <w:rFonts w:ascii="游ゴシック" w:eastAsia="游ゴシック" w:hAnsi="游ゴシック" w:hint="eastAsia"/>
          <w:sz w:val="22"/>
        </w:rPr>
        <w:t>、</w:t>
      </w:r>
      <w:r w:rsidRPr="00B57116">
        <w:rPr>
          <w:rFonts w:ascii="游ゴシック" w:eastAsia="游ゴシック" w:hAnsi="游ゴシック"/>
          <w:sz w:val="22"/>
        </w:rPr>
        <w:t>失格事項または不正事項と認められる行為が判明した場合は、順次、次の順位以降の者を繰り上げて、その者と交渉を行う。</w:t>
      </w:r>
    </w:p>
    <w:p w14:paraId="613528F1" w14:textId="36B596D6" w:rsidR="00345FF0" w:rsidRPr="00B57116" w:rsidRDefault="00345FF0" w:rsidP="00725C67">
      <w:pPr>
        <w:snapToGrid w:val="0"/>
        <w:ind w:leftChars="100" w:left="430" w:hangingChars="100" w:hanging="220"/>
        <w:rPr>
          <w:rFonts w:ascii="游ゴシック" w:eastAsia="游ゴシック" w:hAnsi="游ゴシック"/>
          <w:sz w:val="22"/>
        </w:rPr>
      </w:pPr>
      <w:r w:rsidRPr="00B57116">
        <w:rPr>
          <w:rFonts w:ascii="游ゴシック" w:eastAsia="游ゴシック" w:hAnsi="游ゴシック" w:hint="eastAsia"/>
          <w:sz w:val="22"/>
        </w:rPr>
        <w:lastRenderedPageBreak/>
        <w:t>・協定締結時における仕様は、</w:t>
      </w:r>
      <w:r w:rsidR="00B15330" w:rsidRPr="00B57116">
        <w:rPr>
          <w:rFonts w:ascii="游ゴシック" w:eastAsia="游ゴシック" w:hAnsi="游ゴシック" w:hint="eastAsia"/>
          <w:sz w:val="22"/>
        </w:rPr>
        <w:t>仕様書及び提案書に基づき決定する。但し、本市と協働発行予定事業者との協議により、必要に応じて追加、変更又は削除を行うことがある。</w:t>
      </w:r>
    </w:p>
    <w:p w14:paraId="17BB9CF3" w14:textId="77777777" w:rsidR="00577321" w:rsidRPr="00B57116" w:rsidRDefault="00577321" w:rsidP="00577321">
      <w:pPr>
        <w:snapToGrid w:val="0"/>
        <w:rPr>
          <w:rFonts w:ascii="游ゴシック" w:eastAsia="游ゴシック" w:hAnsi="游ゴシック"/>
          <w:b/>
          <w:bCs/>
          <w:sz w:val="22"/>
        </w:rPr>
      </w:pPr>
    </w:p>
    <w:p w14:paraId="4CB179E6" w14:textId="77777777" w:rsidR="00BF784E" w:rsidRPr="00B57116" w:rsidRDefault="00596CA2"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b/>
          <w:bCs/>
          <w:sz w:val="22"/>
        </w:rPr>
        <w:t>留意事項</w:t>
      </w:r>
    </w:p>
    <w:p w14:paraId="13EA06DF" w14:textId="77777777" w:rsidR="00BF784E" w:rsidRPr="00B57116" w:rsidRDefault="00BF784E" w:rsidP="00197190">
      <w:pPr>
        <w:pStyle w:val="a3"/>
        <w:numPr>
          <w:ilvl w:val="0"/>
          <w:numId w:val="7"/>
        </w:numPr>
        <w:snapToGrid w:val="0"/>
        <w:ind w:leftChars="0"/>
        <w:rPr>
          <w:rFonts w:ascii="游ゴシック" w:eastAsia="游ゴシック" w:hAnsi="游ゴシック"/>
          <w:b/>
          <w:bCs/>
          <w:sz w:val="22"/>
        </w:rPr>
      </w:pPr>
      <w:r w:rsidRPr="00B57116">
        <w:rPr>
          <w:rFonts w:ascii="游ゴシック" w:eastAsia="游ゴシック" w:hAnsi="游ゴシック" w:hint="eastAsia"/>
          <w:sz w:val="22"/>
        </w:rPr>
        <w:t>資料の作成及び提出に係る費用は応募事業者の負担とする。</w:t>
      </w:r>
    </w:p>
    <w:p w14:paraId="14165E2C" w14:textId="77777777" w:rsidR="00BF784E" w:rsidRPr="00B57116" w:rsidRDefault="00BF784E" w:rsidP="00197190">
      <w:pPr>
        <w:pStyle w:val="a3"/>
        <w:numPr>
          <w:ilvl w:val="0"/>
          <w:numId w:val="7"/>
        </w:numPr>
        <w:snapToGrid w:val="0"/>
        <w:ind w:leftChars="0"/>
        <w:rPr>
          <w:rFonts w:ascii="游ゴシック" w:eastAsia="游ゴシック" w:hAnsi="游ゴシック"/>
          <w:b/>
          <w:bCs/>
          <w:sz w:val="22"/>
        </w:rPr>
      </w:pPr>
      <w:r w:rsidRPr="00B57116">
        <w:rPr>
          <w:rFonts w:ascii="游ゴシック" w:eastAsia="游ゴシック" w:hAnsi="游ゴシック"/>
          <w:sz w:val="22"/>
        </w:rPr>
        <w:t>提出期限後の書類の追加及び修正は一切認めない。</w:t>
      </w:r>
    </w:p>
    <w:p w14:paraId="39278A90" w14:textId="77777777" w:rsidR="00BF784E" w:rsidRPr="00B57116" w:rsidRDefault="00BF784E" w:rsidP="00197190">
      <w:pPr>
        <w:pStyle w:val="a3"/>
        <w:numPr>
          <w:ilvl w:val="0"/>
          <w:numId w:val="7"/>
        </w:numPr>
        <w:snapToGrid w:val="0"/>
        <w:ind w:leftChars="0"/>
        <w:rPr>
          <w:rFonts w:ascii="游ゴシック" w:eastAsia="游ゴシック" w:hAnsi="游ゴシック"/>
          <w:b/>
          <w:bCs/>
          <w:sz w:val="22"/>
        </w:rPr>
      </w:pPr>
      <w:r w:rsidRPr="00B57116">
        <w:rPr>
          <w:rFonts w:ascii="游ゴシック" w:eastAsia="游ゴシック" w:hAnsi="游ゴシック"/>
          <w:sz w:val="22"/>
        </w:rPr>
        <w:t>提出物は返却しない。</w:t>
      </w:r>
    </w:p>
    <w:p w14:paraId="3CFB8237" w14:textId="77777777" w:rsidR="00BF784E" w:rsidRPr="00B57116" w:rsidRDefault="00BF784E" w:rsidP="00197190">
      <w:pPr>
        <w:pStyle w:val="a3"/>
        <w:numPr>
          <w:ilvl w:val="0"/>
          <w:numId w:val="7"/>
        </w:numPr>
        <w:snapToGrid w:val="0"/>
        <w:ind w:leftChars="0"/>
        <w:rPr>
          <w:rFonts w:ascii="游ゴシック" w:eastAsia="游ゴシック" w:hAnsi="游ゴシック"/>
          <w:b/>
          <w:bCs/>
          <w:sz w:val="22"/>
        </w:rPr>
      </w:pPr>
      <w:r w:rsidRPr="00B57116">
        <w:rPr>
          <w:rFonts w:ascii="游ゴシック" w:eastAsia="游ゴシック" w:hAnsi="游ゴシック"/>
          <w:sz w:val="22"/>
        </w:rPr>
        <w:t>本市は応募事業者に無断で提出物を本プロポーザル以外に使用しない。</w:t>
      </w:r>
    </w:p>
    <w:p w14:paraId="17BF51E6" w14:textId="77777777" w:rsidR="00BF784E" w:rsidRPr="00B57116" w:rsidRDefault="00BF784E" w:rsidP="00197190">
      <w:pPr>
        <w:pStyle w:val="a3"/>
        <w:numPr>
          <w:ilvl w:val="0"/>
          <w:numId w:val="7"/>
        </w:numPr>
        <w:snapToGrid w:val="0"/>
        <w:ind w:leftChars="0"/>
        <w:rPr>
          <w:rFonts w:ascii="游ゴシック" w:eastAsia="游ゴシック" w:hAnsi="游ゴシック"/>
          <w:b/>
          <w:bCs/>
          <w:sz w:val="22"/>
        </w:rPr>
      </w:pPr>
      <w:r w:rsidRPr="00B57116">
        <w:rPr>
          <w:rFonts w:ascii="游ゴシック" w:eastAsia="游ゴシック" w:hAnsi="游ゴシック" w:hint="eastAsia"/>
          <w:sz w:val="22"/>
        </w:rPr>
        <w:t>提出された応募書類は、新潟市情報公開条例に基づき公開される場合がある。</w:t>
      </w:r>
    </w:p>
    <w:p w14:paraId="21B596D5" w14:textId="77777777" w:rsidR="00BF784E" w:rsidRPr="00B57116" w:rsidRDefault="00BF784E" w:rsidP="00197190">
      <w:pPr>
        <w:pStyle w:val="a3"/>
        <w:numPr>
          <w:ilvl w:val="0"/>
          <w:numId w:val="7"/>
        </w:numPr>
        <w:snapToGrid w:val="0"/>
        <w:ind w:leftChars="0"/>
        <w:rPr>
          <w:rFonts w:ascii="游ゴシック" w:eastAsia="游ゴシック" w:hAnsi="游ゴシック"/>
          <w:sz w:val="22"/>
        </w:rPr>
      </w:pPr>
      <w:r w:rsidRPr="00B57116">
        <w:rPr>
          <w:rFonts w:ascii="游ゴシック" w:eastAsia="游ゴシック" w:hAnsi="游ゴシック" w:hint="eastAsia"/>
          <w:sz w:val="22"/>
        </w:rPr>
        <w:t>本</w:t>
      </w:r>
      <w:r w:rsidRPr="00B57116">
        <w:rPr>
          <w:rFonts w:ascii="游ゴシック" w:eastAsia="游ゴシック" w:hAnsi="游ゴシック"/>
          <w:sz w:val="22"/>
        </w:rPr>
        <w:t>プロポーザルは協働事業者の選定を目的に実施するものであり、協定締結後の業務においては、必ずしも提案内容に沿って実施するものではない。</w:t>
      </w:r>
    </w:p>
    <w:p w14:paraId="5737D4C2" w14:textId="77777777" w:rsidR="00BF784E" w:rsidRPr="00B57116" w:rsidRDefault="00BF784E" w:rsidP="00BF784E">
      <w:pPr>
        <w:pStyle w:val="a3"/>
        <w:snapToGrid w:val="0"/>
        <w:ind w:leftChars="0" w:left="440"/>
        <w:rPr>
          <w:rFonts w:ascii="游ゴシック" w:eastAsia="游ゴシック" w:hAnsi="游ゴシック"/>
          <w:b/>
          <w:bCs/>
          <w:sz w:val="22"/>
        </w:rPr>
      </w:pPr>
    </w:p>
    <w:p w14:paraId="6CEAE939" w14:textId="3A75E0A4" w:rsidR="00BF784E" w:rsidRPr="00B57116" w:rsidRDefault="00BF784E" w:rsidP="00197190">
      <w:pPr>
        <w:pStyle w:val="a3"/>
        <w:numPr>
          <w:ilvl w:val="0"/>
          <w:numId w:val="1"/>
        </w:numPr>
        <w:snapToGrid w:val="0"/>
        <w:ind w:leftChars="0"/>
        <w:rPr>
          <w:rFonts w:ascii="游ゴシック" w:eastAsia="游ゴシック" w:hAnsi="游ゴシック"/>
          <w:b/>
          <w:bCs/>
          <w:sz w:val="22"/>
        </w:rPr>
      </w:pPr>
      <w:r w:rsidRPr="00B57116">
        <w:rPr>
          <w:rFonts w:ascii="游ゴシック" w:eastAsia="游ゴシック" w:hAnsi="游ゴシック" w:hint="eastAsia"/>
          <w:b/>
          <w:bCs/>
          <w:sz w:val="22"/>
        </w:rPr>
        <w:t>書類の提出先・お問い合わせ</w:t>
      </w:r>
    </w:p>
    <w:p w14:paraId="0B023190" w14:textId="45D633E4" w:rsidR="00BF784E" w:rsidRPr="00B57116" w:rsidRDefault="00BF784E" w:rsidP="00BF784E">
      <w:pPr>
        <w:pStyle w:val="a3"/>
        <w:snapToGrid w:val="0"/>
        <w:ind w:leftChars="0" w:left="440"/>
        <w:rPr>
          <w:rFonts w:ascii="游ゴシック" w:eastAsia="游ゴシック" w:hAnsi="游ゴシック"/>
          <w:sz w:val="22"/>
        </w:rPr>
      </w:pPr>
      <w:r w:rsidRPr="00B57116">
        <w:rPr>
          <w:rFonts w:ascii="游ゴシック" w:eastAsia="游ゴシック" w:hAnsi="游ゴシック" w:hint="eastAsia"/>
          <w:sz w:val="22"/>
        </w:rPr>
        <w:t>新潟市政策企画部広報課報道グループ（担当：佐藤、石井）</w:t>
      </w:r>
    </w:p>
    <w:p w14:paraId="6E340C8B" w14:textId="77777777" w:rsidR="00BF784E" w:rsidRPr="00B57116" w:rsidRDefault="00BF784E" w:rsidP="00BF784E">
      <w:pPr>
        <w:pStyle w:val="a3"/>
        <w:snapToGrid w:val="0"/>
        <w:ind w:leftChars="0" w:left="440"/>
        <w:rPr>
          <w:rFonts w:ascii="游ゴシック" w:eastAsia="游ゴシック" w:hAnsi="游ゴシック"/>
          <w:sz w:val="22"/>
          <w:lang w:eastAsia="zh-TW"/>
        </w:rPr>
      </w:pPr>
      <w:r w:rsidRPr="00B57116">
        <w:rPr>
          <w:rFonts w:ascii="游ゴシック" w:eastAsia="游ゴシック" w:hAnsi="游ゴシック" w:hint="eastAsia"/>
          <w:sz w:val="22"/>
          <w:lang w:eastAsia="zh-TW"/>
        </w:rPr>
        <w:t>〒951-8550　新潟市中央区学校町通1-602-1</w:t>
      </w:r>
    </w:p>
    <w:p w14:paraId="0A84A4E0" w14:textId="2F88DF83" w:rsidR="00F75FE9" w:rsidRPr="00B57116" w:rsidRDefault="00BF784E" w:rsidP="00BF784E">
      <w:pPr>
        <w:pStyle w:val="a3"/>
        <w:snapToGrid w:val="0"/>
        <w:ind w:leftChars="0" w:left="440"/>
        <w:rPr>
          <w:rFonts w:ascii="游ゴシック" w:eastAsia="游ゴシック" w:hAnsi="游ゴシック"/>
          <w:b/>
          <w:bCs/>
          <w:sz w:val="22"/>
        </w:rPr>
      </w:pPr>
      <w:r w:rsidRPr="00B57116">
        <w:rPr>
          <w:rFonts w:ascii="游ゴシック" w:eastAsia="游ゴシック" w:hAnsi="游ゴシック" w:hint="eastAsia"/>
          <w:sz w:val="22"/>
        </w:rPr>
        <w:t xml:space="preserve">電話 025-226-2085　FAX 025-223-5588  </w:t>
      </w:r>
      <w:r w:rsidRPr="00B57116">
        <w:rPr>
          <w:rFonts w:asciiTheme="minorEastAsia" w:hAnsiTheme="minorEastAsia" w:hint="eastAsia"/>
          <w:sz w:val="22"/>
        </w:rPr>
        <w:t xml:space="preserve">E-mail </w:t>
      </w:r>
      <w:hyperlink r:id="rId12" w:history="1">
        <w:r w:rsidR="00F75FE9" w:rsidRPr="00B57116">
          <w:rPr>
            <w:rStyle w:val="a9"/>
            <w:rFonts w:ascii="游ゴシック" w:hAnsi="游ゴシック" w:hint="eastAsia"/>
            <w:color w:val="auto"/>
            <w:sz w:val="22"/>
          </w:rPr>
          <w:t>k</w:t>
        </w:r>
        <w:r w:rsidR="00F75FE9" w:rsidRPr="00B57116">
          <w:rPr>
            <w:rStyle w:val="a9"/>
            <w:rFonts w:ascii="游ゴシック" w:hAnsi="游ゴシック"/>
            <w:color w:val="auto"/>
            <w:sz w:val="22"/>
          </w:rPr>
          <w:t>oho@city.niigata.lg.jp</w:t>
        </w:r>
      </w:hyperlink>
    </w:p>
    <w:sectPr w:rsidR="00F75FE9" w:rsidRPr="00B57116" w:rsidSect="008367B1">
      <w:footerReference w:type="default" r:id="rId13"/>
      <w:pgSz w:w="11906" w:h="16838" w:code="9"/>
      <w:pgMar w:top="1021" w:right="1418" w:bottom="1021" w:left="1418" w:header="794" w:footer="113"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19990029@city.niigata.lg.jp" w:date="2024-07-03T16:52:00Z" w:initials="1">
    <w:p w14:paraId="2F1416F2" w14:textId="77777777" w:rsidR="00AD643E" w:rsidRDefault="00AD643E">
      <w:pPr>
        <w:pStyle w:val="ac"/>
      </w:pPr>
      <w:r>
        <w:rPr>
          <w:rStyle w:val="ab"/>
        </w:rPr>
        <w:annotationRef/>
      </w:r>
    </w:p>
    <w:p w14:paraId="7D0BEC30" w14:textId="77777777" w:rsidR="00AD643E" w:rsidRDefault="00AD643E" w:rsidP="00F96444">
      <w:pPr>
        <w:pStyle w:val="ac"/>
      </w:pPr>
      <w:r>
        <w:t>全戸配布をしないこともあり、転入者を主眼とすることを示すため追記</w:t>
      </w:r>
    </w:p>
  </w:comment>
  <w:comment w:id="2" w:author="19990029@city.niigata.lg.jp" w:date="2024-07-03T16:55:00Z" w:initials="1">
    <w:p w14:paraId="4033A2E7" w14:textId="77777777" w:rsidR="009E32B3" w:rsidRDefault="00AD643E">
      <w:pPr>
        <w:pStyle w:val="ac"/>
      </w:pPr>
      <w:r>
        <w:rPr>
          <w:rStyle w:val="ab"/>
        </w:rPr>
        <w:annotationRef/>
      </w:r>
    </w:p>
    <w:p w14:paraId="2D0B3B04" w14:textId="77777777" w:rsidR="009E32B3" w:rsidRDefault="009E32B3" w:rsidP="00BA7519">
      <w:pPr>
        <w:pStyle w:val="ac"/>
      </w:pPr>
      <w:r>
        <w:t>入札参加資格者は、①～③の要件を登録時にクリアしているため、参加資格要件の各号には掲げず、資料提出も不要とした。非登録者にのみ求めるものとする。</w:t>
      </w:r>
    </w:p>
  </w:comment>
  <w:comment w:id="3" w:author="19990029@city.niigata.lg.jp" w:date="2024-07-03T16:59:00Z" w:initials="1">
    <w:p w14:paraId="14868B35" w14:textId="6BA9777C" w:rsidR="00AD643E" w:rsidRDefault="00AD643E">
      <w:pPr>
        <w:pStyle w:val="ac"/>
      </w:pPr>
      <w:r>
        <w:rPr>
          <w:rStyle w:val="ab"/>
        </w:rPr>
        <w:annotationRef/>
      </w:r>
    </w:p>
    <w:p w14:paraId="6F443239" w14:textId="77777777" w:rsidR="00AD643E" w:rsidRDefault="00AD643E" w:rsidP="00883465">
      <w:pPr>
        <w:pStyle w:val="ac"/>
      </w:pPr>
      <w:r>
        <w:t>提出資料は、入札参加資格審査申請書提出要領を準用した。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0BEC30" w15:done="0"/>
  <w15:commentEx w15:paraId="2D0B3B04" w15:done="0"/>
  <w15:commentEx w15:paraId="6F4432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0003E" w16cex:dateUtc="2024-07-03T07:52:00Z"/>
  <w16cex:commentExtensible w16cex:durableId="2A30010F" w16cex:dateUtc="2024-07-03T07:55:00Z"/>
  <w16cex:commentExtensible w16cex:durableId="2A3001DE" w16cex:dateUtc="2024-07-03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0BEC30" w16cid:durableId="2A30003E"/>
  <w16cid:commentId w16cid:paraId="2D0B3B04" w16cid:durableId="2A30010F"/>
  <w16cid:commentId w16cid:paraId="6F443239" w16cid:durableId="2A3001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C5B0E" w14:textId="77777777" w:rsidR="00043A5B" w:rsidRDefault="00043A5B" w:rsidP="00781EBA">
      <w:r>
        <w:separator/>
      </w:r>
    </w:p>
  </w:endnote>
  <w:endnote w:type="continuationSeparator" w:id="0">
    <w:p w14:paraId="0AF19ADD" w14:textId="77777777" w:rsidR="00043A5B" w:rsidRDefault="00043A5B" w:rsidP="0078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7438"/>
      <w:docPartObj>
        <w:docPartGallery w:val="Page Numbers (Bottom of Page)"/>
        <w:docPartUnique/>
      </w:docPartObj>
    </w:sdtPr>
    <w:sdtEndPr/>
    <w:sdtContent>
      <w:p w14:paraId="10865C36" w14:textId="31861CAA" w:rsidR="00190C47" w:rsidRDefault="00190C47">
        <w:pPr>
          <w:pStyle w:val="a7"/>
          <w:jc w:val="center"/>
        </w:pPr>
        <w:r>
          <w:fldChar w:fldCharType="begin"/>
        </w:r>
        <w:r>
          <w:instrText>PAGE   \* MERGEFORMAT</w:instrText>
        </w:r>
        <w:r>
          <w:fldChar w:fldCharType="separate"/>
        </w:r>
        <w:r>
          <w:rPr>
            <w:lang w:val="ja-JP"/>
          </w:rPr>
          <w:t>2</w:t>
        </w:r>
        <w:r>
          <w:fldChar w:fldCharType="end"/>
        </w:r>
      </w:p>
    </w:sdtContent>
  </w:sdt>
  <w:p w14:paraId="48C63C7B" w14:textId="77777777" w:rsidR="00190C47" w:rsidRDefault="00190C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D69C3" w14:textId="77777777" w:rsidR="00043A5B" w:rsidRDefault="00043A5B" w:rsidP="00781EBA">
      <w:r>
        <w:separator/>
      </w:r>
    </w:p>
  </w:footnote>
  <w:footnote w:type="continuationSeparator" w:id="0">
    <w:p w14:paraId="5DD83527" w14:textId="77777777" w:rsidR="00043A5B" w:rsidRDefault="00043A5B" w:rsidP="00781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F68DC"/>
    <w:multiLevelType w:val="hybridMultilevel"/>
    <w:tmpl w:val="E0D86D42"/>
    <w:lvl w:ilvl="0" w:tplc="01F4569C">
      <w:start w:val="1"/>
      <w:numFmt w:val="decimal"/>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E200B6A"/>
    <w:multiLevelType w:val="hybridMultilevel"/>
    <w:tmpl w:val="6608A9C4"/>
    <w:lvl w:ilvl="0" w:tplc="FFFFFFFF">
      <w:start w:val="1"/>
      <w:numFmt w:val="decimal"/>
      <w:lvlText w:val="(%1)"/>
      <w:lvlJc w:val="left"/>
      <w:pPr>
        <w:ind w:left="860" w:hanging="440"/>
      </w:pPr>
      <w:rPr>
        <w:rFonts w:hint="eastAsia"/>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2" w15:restartNumberingAfterBreak="0">
    <w:nsid w:val="122421F7"/>
    <w:multiLevelType w:val="hybridMultilevel"/>
    <w:tmpl w:val="3DA2E218"/>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 w15:restartNumberingAfterBreak="0">
    <w:nsid w:val="1990685D"/>
    <w:multiLevelType w:val="hybridMultilevel"/>
    <w:tmpl w:val="8D069A98"/>
    <w:lvl w:ilvl="0" w:tplc="FFFFFFFF">
      <w:start w:val="1"/>
      <w:numFmt w:val="decimal"/>
      <w:lvlText w:val="(%1)"/>
      <w:lvlJc w:val="left"/>
      <w:pPr>
        <w:ind w:left="860" w:hanging="440"/>
      </w:pPr>
      <w:rPr>
        <w:rFonts w:hint="eastAsia"/>
        <w:b w:val="0"/>
        <w:bCs w:val="0"/>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4" w15:restartNumberingAfterBreak="0">
    <w:nsid w:val="1F1D4589"/>
    <w:multiLevelType w:val="hybridMultilevel"/>
    <w:tmpl w:val="B9383A5A"/>
    <w:lvl w:ilvl="0" w:tplc="FFFFFFFF">
      <w:start w:val="1"/>
      <w:numFmt w:val="decimal"/>
      <w:lvlText w:val="(%1)"/>
      <w:lvlJc w:val="left"/>
      <w:pPr>
        <w:ind w:left="880" w:hanging="440"/>
      </w:pPr>
      <w:rPr>
        <w:rFonts w:hint="eastAsia"/>
        <w:b w:val="0"/>
        <w:bCs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5" w15:restartNumberingAfterBreak="0">
    <w:nsid w:val="269675A7"/>
    <w:multiLevelType w:val="hybridMultilevel"/>
    <w:tmpl w:val="E6643152"/>
    <w:lvl w:ilvl="0" w:tplc="FFFFFFFF">
      <w:start w:val="1"/>
      <w:numFmt w:val="decimal"/>
      <w:lvlText w:val="(%1)"/>
      <w:lvlJc w:val="left"/>
      <w:pPr>
        <w:ind w:left="880" w:hanging="440"/>
      </w:pPr>
      <w:rPr>
        <w:rFonts w:hint="eastAsia"/>
        <w:b w:val="0"/>
        <w:bCs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 w15:restartNumberingAfterBreak="0">
    <w:nsid w:val="2BCC5D57"/>
    <w:multiLevelType w:val="hybridMultilevel"/>
    <w:tmpl w:val="0C206954"/>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7" w15:restartNumberingAfterBreak="0">
    <w:nsid w:val="31E606C7"/>
    <w:multiLevelType w:val="hybridMultilevel"/>
    <w:tmpl w:val="9156174E"/>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8" w15:restartNumberingAfterBreak="0">
    <w:nsid w:val="40EB31EE"/>
    <w:multiLevelType w:val="hybridMultilevel"/>
    <w:tmpl w:val="66485C3E"/>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9" w15:restartNumberingAfterBreak="0">
    <w:nsid w:val="446F0A92"/>
    <w:multiLevelType w:val="hybridMultilevel"/>
    <w:tmpl w:val="4D6CA546"/>
    <w:lvl w:ilvl="0" w:tplc="FFFFFFFF">
      <w:start w:val="1"/>
      <w:numFmt w:val="decimal"/>
      <w:lvlText w:val="(%1)"/>
      <w:lvlJc w:val="left"/>
      <w:pPr>
        <w:ind w:left="880" w:hanging="440"/>
      </w:pPr>
      <w:rPr>
        <w:rFonts w:hint="eastAsia"/>
        <w:b w:val="0"/>
        <w:bCs w:val="0"/>
      </w:rPr>
    </w:lvl>
    <w:lvl w:ilvl="1" w:tplc="B83ED61C">
      <w:start w:val="1"/>
      <w:numFmt w:val="decimalEnclosedCircle"/>
      <w:lvlText w:val="%2"/>
      <w:lvlJc w:val="left"/>
      <w:pPr>
        <w:ind w:left="1240" w:hanging="360"/>
      </w:pPr>
      <w:rPr>
        <w:rFonts w:hint="default"/>
      </w:r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0" w15:restartNumberingAfterBreak="0">
    <w:nsid w:val="4E9E47AC"/>
    <w:multiLevelType w:val="hybridMultilevel"/>
    <w:tmpl w:val="8D8CCA24"/>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1" w15:restartNumberingAfterBreak="0">
    <w:nsid w:val="51D81EA9"/>
    <w:multiLevelType w:val="hybridMultilevel"/>
    <w:tmpl w:val="E17E1FAA"/>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2" w15:restartNumberingAfterBreak="0">
    <w:nsid w:val="5E692804"/>
    <w:multiLevelType w:val="hybridMultilevel"/>
    <w:tmpl w:val="FA2292CC"/>
    <w:lvl w:ilvl="0" w:tplc="3FD8BDC0">
      <w:start w:val="1"/>
      <w:numFmt w:val="lowerLetter"/>
      <w:lvlText w:val="%1."/>
      <w:lvlJc w:val="left"/>
      <w:pPr>
        <w:ind w:left="1500" w:hanging="440"/>
      </w:pPr>
      <w:rPr>
        <w:rFonts w:hint="eastAsia"/>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3" w15:restartNumberingAfterBreak="0">
    <w:nsid w:val="73FA0151"/>
    <w:multiLevelType w:val="hybridMultilevel"/>
    <w:tmpl w:val="DDCA313A"/>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num w:numId="1" w16cid:durableId="466699457">
    <w:abstractNumId w:val="0"/>
  </w:num>
  <w:num w:numId="2" w16cid:durableId="1104686320">
    <w:abstractNumId w:val="9"/>
  </w:num>
  <w:num w:numId="3" w16cid:durableId="848368723">
    <w:abstractNumId w:val="7"/>
  </w:num>
  <w:num w:numId="4" w16cid:durableId="135950315">
    <w:abstractNumId w:val="3"/>
  </w:num>
  <w:num w:numId="5" w16cid:durableId="288047990">
    <w:abstractNumId w:val="1"/>
  </w:num>
  <w:num w:numId="6" w16cid:durableId="917326264">
    <w:abstractNumId w:val="13"/>
  </w:num>
  <w:num w:numId="7" w16cid:durableId="478034485">
    <w:abstractNumId w:val="6"/>
  </w:num>
  <w:num w:numId="8" w16cid:durableId="767508424">
    <w:abstractNumId w:val="2"/>
  </w:num>
  <w:num w:numId="9" w16cid:durableId="2020888700">
    <w:abstractNumId w:val="12"/>
  </w:num>
  <w:num w:numId="10" w16cid:durableId="1768847522">
    <w:abstractNumId w:val="8"/>
  </w:num>
  <w:num w:numId="11" w16cid:durableId="200167944">
    <w:abstractNumId w:val="11"/>
  </w:num>
  <w:num w:numId="12" w16cid:durableId="679161405">
    <w:abstractNumId w:val="4"/>
  </w:num>
  <w:num w:numId="13" w16cid:durableId="92557682">
    <w:abstractNumId w:val="10"/>
  </w:num>
  <w:num w:numId="14" w16cid:durableId="1014570857">
    <w:abstractNumId w:val="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9990029@city.niigata.lg.jp">
    <w15:presenceInfo w15:providerId="AD" w15:userId="S::19990029@city.niigata.lg.jp::806c82bc-4be8-42cc-8633-1d39c18dc5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B3"/>
    <w:rsid w:val="00001CB2"/>
    <w:rsid w:val="0000218C"/>
    <w:rsid w:val="00041853"/>
    <w:rsid w:val="00043A5B"/>
    <w:rsid w:val="00050030"/>
    <w:rsid w:val="00050C15"/>
    <w:rsid w:val="0005477D"/>
    <w:rsid w:val="00056143"/>
    <w:rsid w:val="00061DB6"/>
    <w:rsid w:val="00092280"/>
    <w:rsid w:val="000939FF"/>
    <w:rsid w:val="00093EE6"/>
    <w:rsid w:val="000A786A"/>
    <w:rsid w:val="000B670F"/>
    <w:rsid w:val="000C4553"/>
    <w:rsid w:val="000E0F14"/>
    <w:rsid w:val="000E1A0A"/>
    <w:rsid w:val="000E2968"/>
    <w:rsid w:val="000E6654"/>
    <w:rsid w:val="0010354B"/>
    <w:rsid w:val="00112325"/>
    <w:rsid w:val="00116906"/>
    <w:rsid w:val="001200E9"/>
    <w:rsid w:val="00126749"/>
    <w:rsid w:val="00127715"/>
    <w:rsid w:val="00127DDA"/>
    <w:rsid w:val="00127FD0"/>
    <w:rsid w:val="001536A1"/>
    <w:rsid w:val="00176055"/>
    <w:rsid w:val="0017684F"/>
    <w:rsid w:val="0018219D"/>
    <w:rsid w:val="00190C47"/>
    <w:rsid w:val="00197190"/>
    <w:rsid w:val="001A0393"/>
    <w:rsid w:val="001B7776"/>
    <w:rsid w:val="001C59C1"/>
    <w:rsid w:val="001C6308"/>
    <w:rsid w:val="001D17EB"/>
    <w:rsid w:val="001D231B"/>
    <w:rsid w:val="001E1900"/>
    <w:rsid w:val="001E68FA"/>
    <w:rsid w:val="00205E50"/>
    <w:rsid w:val="002172CB"/>
    <w:rsid w:val="00240A34"/>
    <w:rsid w:val="00272403"/>
    <w:rsid w:val="0027674A"/>
    <w:rsid w:val="00286B65"/>
    <w:rsid w:val="002B3A16"/>
    <w:rsid w:val="002B6771"/>
    <w:rsid w:val="002C6F30"/>
    <w:rsid w:val="002D1FA3"/>
    <w:rsid w:val="002D578C"/>
    <w:rsid w:val="002F4C3D"/>
    <w:rsid w:val="002F76EF"/>
    <w:rsid w:val="00307456"/>
    <w:rsid w:val="00307837"/>
    <w:rsid w:val="00310934"/>
    <w:rsid w:val="00322F49"/>
    <w:rsid w:val="0032451F"/>
    <w:rsid w:val="00345FF0"/>
    <w:rsid w:val="00373A1B"/>
    <w:rsid w:val="003802DC"/>
    <w:rsid w:val="003B76C3"/>
    <w:rsid w:val="003B7833"/>
    <w:rsid w:val="003E2437"/>
    <w:rsid w:val="003E6E93"/>
    <w:rsid w:val="003F1B49"/>
    <w:rsid w:val="003F1CB0"/>
    <w:rsid w:val="00417D37"/>
    <w:rsid w:val="004211F9"/>
    <w:rsid w:val="0044088D"/>
    <w:rsid w:val="00452FC1"/>
    <w:rsid w:val="00475AF8"/>
    <w:rsid w:val="004809AF"/>
    <w:rsid w:val="00493218"/>
    <w:rsid w:val="004A210E"/>
    <w:rsid w:val="004A375D"/>
    <w:rsid w:val="004F1E2A"/>
    <w:rsid w:val="005013F0"/>
    <w:rsid w:val="0050142C"/>
    <w:rsid w:val="005133AF"/>
    <w:rsid w:val="0051409D"/>
    <w:rsid w:val="0053042A"/>
    <w:rsid w:val="0053314F"/>
    <w:rsid w:val="00537846"/>
    <w:rsid w:val="005461D4"/>
    <w:rsid w:val="005529A1"/>
    <w:rsid w:val="005541A2"/>
    <w:rsid w:val="005619AF"/>
    <w:rsid w:val="005663BD"/>
    <w:rsid w:val="0057456B"/>
    <w:rsid w:val="00577321"/>
    <w:rsid w:val="00583B09"/>
    <w:rsid w:val="00596CA2"/>
    <w:rsid w:val="005A0D3F"/>
    <w:rsid w:val="005A2110"/>
    <w:rsid w:val="005A53E0"/>
    <w:rsid w:val="005B7A8B"/>
    <w:rsid w:val="005C0014"/>
    <w:rsid w:val="005C1C44"/>
    <w:rsid w:val="005C51E8"/>
    <w:rsid w:val="005E07AB"/>
    <w:rsid w:val="00601B68"/>
    <w:rsid w:val="006130B2"/>
    <w:rsid w:val="006244F3"/>
    <w:rsid w:val="00625AA0"/>
    <w:rsid w:val="006277CD"/>
    <w:rsid w:val="00630E0E"/>
    <w:rsid w:val="00641829"/>
    <w:rsid w:val="0064430D"/>
    <w:rsid w:val="00644C1C"/>
    <w:rsid w:val="00682043"/>
    <w:rsid w:val="006821E8"/>
    <w:rsid w:val="0068293C"/>
    <w:rsid w:val="006A7819"/>
    <w:rsid w:val="006B2DBE"/>
    <w:rsid w:val="006C1AB3"/>
    <w:rsid w:val="006D1C3E"/>
    <w:rsid w:val="006D5712"/>
    <w:rsid w:val="006E3C32"/>
    <w:rsid w:val="006E5711"/>
    <w:rsid w:val="007006A5"/>
    <w:rsid w:val="007161A2"/>
    <w:rsid w:val="00725C67"/>
    <w:rsid w:val="007316D2"/>
    <w:rsid w:val="0073781A"/>
    <w:rsid w:val="00745AC2"/>
    <w:rsid w:val="007541F9"/>
    <w:rsid w:val="00754DF1"/>
    <w:rsid w:val="00757402"/>
    <w:rsid w:val="007701AB"/>
    <w:rsid w:val="00774226"/>
    <w:rsid w:val="0078089C"/>
    <w:rsid w:val="00781EBA"/>
    <w:rsid w:val="00782E1F"/>
    <w:rsid w:val="00787FC6"/>
    <w:rsid w:val="007B269E"/>
    <w:rsid w:val="007C09CF"/>
    <w:rsid w:val="007D1568"/>
    <w:rsid w:val="007D588A"/>
    <w:rsid w:val="007D7C2A"/>
    <w:rsid w:val="007E4F66"/>
    <w:rsid w:val="00800BF0"/>
    <w:rsid w:val="00807DA7"/>
    <w:rsid w:val="008205FC"/>
    <w:rsid w:val="008210D3"/>
    <w:rsid w:val="00830C4D"/>
    <w:rsid w:val="00836396"/>
    <w:rsid w:val="008367B1"/>
    <w:rsid w:val="00840DFD"/>
    <w:rsid w:val="00842FD6"/>
    <w:rsid w:val="0085693B"/>
    <w:rsid w:val="00870308"/>
    <w:rsid w:val="00887DF7"/>
    <w:rsid w:val="008903A3"/>
    <w:rsid w:val="00891EAE"/>
    <w:rsid w:val="008A508A"/>
    <w:rsid w:val="008B45BC"/>
    <w:rsid w:val="008D3B1F"/>
    <w:rsid w:val="008E59F4"/>
    <w:rsid w:val="008F3B7B"/>
    <w:rsid w:val="008F6825"/>
    <w:rsid w:val="008F7A6E"/>
    <w:rsid w:val="008F7FF9"/>
    <w:rsid w:val="00912AF7"/>
    <w:rsid w:val="00912CA8"/>
    <w:rsid w:val="0091560E"/>
    <w:rsid w:val="0093014E"/>
    <w:rsid w:val="00947510"/>
    <w:rsid w:val="00952DD2"/>
    <w:rsid w:val="009656A6"/>
    <w:rsid w:val="0096652D"/>
    <w:rsid w:val="00997BD3"/>
    <w:rsid w:val="009A66A4"/>
    <w:rsid w:val="009B603A"/>
    <w:rsid w:val="009B687F"/>
    <w:rsid w:val="009C2403"/>
    <w:rsid w:val="009D65B3"/>
    <w:rsid w:val="009E32B3"/>
    <w:rsid w:val="009E402B"/>
    <w:rsid w:val="009F364B"/>
    <w:rsid w:val="009F68F6"/>
    <w:rsid w:val="00A06E89"/>
    <w:rsid w:val="00A1535F"/>
    <w:rsid w:val="00A358CD"/>
    <w:rsid w:val="00A50C5D"/>
    <w:rsid w:val="00A64820"/>
    <w:rsid w:val="00A67684"/>
    <w:rsid w:val="00A72D1B"/>
    <w:rsid w:val="00AA34AA"/>
    <w:rsid w:val="00AA65BA"/>
    <w:rsid w:val="00AB6D28"/>
    <w:rsid w:val="00AD643E"/>
    <w:rsid w:val="00AF188A"/>
    <w:rsid w:val="00B018F1"/>
    <w:rsid w:val="00B07261"/>
    <w:rsid w:val="00B07A24"/>
    <w:rsid w:val="00B15330"/>
    <w:rsid w:val="00B20C9F"/>
    <w:rsid w:val="00B34A13"/>
    <w:rsid w:val="00B34F19"/>
    <w:rsid w:val="00B40369"/>
    <w:rsid w:val="00B40998"/>
    <w:rsid w:val="00B513DE"/>
    <w:rsid w:val="00B57116"/>
    <w:rsid w:val="00B63700"/>
    <w:rsid w:val="00B66AF4"/>
    <w:rsid w:val="00B778B2"/>
    <w:rsid w:val="00B86EA1"/>
    <w:rsid w:val="00B91134"/>
    <w:rsid w:val="00B95EB3"/>
    <w:rsid w:val="00BA0D4C"/>
    <w:rsid w:val="00BA5511"/>
    <w:rsid w:val="00BA6488"/>
    <w:rsid w:val="00BA782C"/>
    <w:rsid w:val="00BC22D2"/>
    <w:rsid w:val="00BD1979"/>
    <w:rsid w:val="00BF44B1"/>
    <w:rsid w:val="00BF4929"/>
    <w:rsid w:val="00BF784E"/>
    <w:rsid w:val="00C13634"/>
    <w:rsid w:val="00C1463C"/>
    <w:rsid w:val="00C41CA7"/>
    <w:rsid w:val="00C43E8F"/>
    <w:rsid w:val="00C51D89"/>
    <w:rsid w:val="00C604DE"/>
    <w:rsid w:val="00C63A09"/>
    <w:rsid w:val="00C63F41"/>
    <w:rsid w:val="00C82E1A"/>
    <w:rsid w:val="00CB5676"/>
    <w:rsid w:val="00CC66B8"/>
    <w:rsid w:val="00CD4C04"/>
    <w:rsid w:val="00CE30A8"/>
    <w:rsid w:val="00CE500B"/>
    <w:rsid w:val="00D36068"/>
    <w:rsid w:val="00D66291"/>
    <w:rsid w:val="00D6656B"/>
    <w:rsid w:val="00D765D7"/>
    <w:rsid w:val="00D844C4"/>
    <w:rsid w:val="00D97D4A"/>
    <w:rsid w:val="00DE5490"/>
    <w:rsid w:val="00DF509B"/>
    <w:rsid w:val="00E03D4B"/>
    <w:rsid w:val="00E05D9C"/>
    <w:rsid w:val="00E105EF"/>
    <w:rsid w:val="00E1106F"/>
    <w:rsid w:val="00E128D4"/>
    <w:rsid w:val="00E15898"/>
    <w:rsid w:val="00E245EF"/>
    <w:rsid w:val="00E33CF2"/>
    <w:rsid w:val="00E4482B"/>
    <w:rsid w:val="00E4750F"/>
    <w:rsid w:val="00E5733A"/>
    <w:rsid w:val="00E57C7C"/>
    <w:rsid w:val="00E6632D"/>
    <w:rsid w:val="00E706CE"/>
    <w:rsid w:val="00E74178"/>
    <w:rsid w:val="00E75A68"/>
    <w:rsid w:val="00E806D8"/>
    <w:rsid w:val="00E82E31"/>
    <w:rsid w:val="00E865C6"/>
    <w:rsid w:val="00E87D9B"/>
    <w:rsid w:val="00EA5A52"/>
    <w:rsid w:val="00EB014C"/>
    <w:rsid w:val="00ED5261"/>
    <w:rsid w:val="00EE1F27"/>
    <w:rsid w:val="00EE444A"/>
    <w:rsid w:val="00EF0A37"/>
    <w:rsid w:val="00EF6BFD"/>
    <w:rsid w:val="00F0069A"/>
    <w:rsid w:val="00F068F5"/>
    <w:rsid w:val="00F2771B"/>
    <w:rsid w:val="00F32DCE"/>
    <w:rsid w:val="00F34002"/>
    <w:rsid w:val="00F37F97"/>
    <w:rsid w:val="00F63A9A"/>
    <w:rsid w:val="00F67281"/>
    <w:rsid w:val="00F75FE9"/>
    <w:rsid w:val="00F811CE"/>
    <w:rsid w:val="00F81E88"/>
    <w:rsid w:val="00FC27C3"/>
    <w:rsid w:val="00FD1702"/>
    <w:rsid w:val="00FE34BF"/>
    <w:rsid w:val="00FE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4DA03B"/>
  <w15:chartTrackingRefBased/>
  <w15:docId w15:val="{E97A45E7-7D48-4FE7-9C70-C7607AF5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65B3"/>
    <w:pPr>
      <w:ind w:leftChars="400" w:left="840"/>
    </w:pPr>
  </w:style>
  <w:style w:type="table" w:styleId="a4">
    <w:name w:val="Table Grid"/>
    <w:basedOn w:val="a1"/>
    <w:uiPriority w:val="39"/>
    <w:rsid w:val="00F00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81EBA"/>
    <w:pPr>
      <w:tabs>
        <w:tab w:val="center" w:pos="4252"/>
        <w:tab w:val="right" w:pos="8504"/>
      </w:tabs>
      <w:snapToGrid w:val="0"/>
    </w:pPr>
  </w:style>
  <w:style w:type="character" w:customStyle="1" w:styleId="a6">
    <w:name w:val="ヘッダー (文字)"/>
    <w:basedOn w:val="a0"/>
    <w:link w:val="a5"/>
    <w:uiPriority w:val="99"/>
    <w:rsid w:val="00781EBA"/>
  </w:style>
  <w:style w:type="paragraph" w:styleId="a7">
    <w:name w:val="footer"/>
    <w:basedOn w:val="a"/>
    <w:link w:val="a8"/>
    <w:uiPriority w:val="99"/>
    <w:unhideWhenUsed/>
    <w:rsid w:val="00781EBA"/>
    <w:pPr>
      <w:tabs>
        <w:tab w:val="center" w:pos="4252"/>
        <w:tab w:val="right" w:pos="8504"/>
      </w:tabs>
      <w:snapToGrid w:val="0"/>
    </w:pPr>
  </w:style>
  <w:style w:type="character" w:customStyle="1" w:styleId="a8">
    <w:name w:val="フッター (文字)"/>
    <w:basedOn w:val="a0"/>
    <w:link w:val="a7"/>
    <w:uiPriority w:val="99"/>
    <w:rsid w:val="00781EBA"/>
  </w:style>
  <w:style w:type="character" w:styleId="a9">
    <w:name w:val="Hyperlink"/>
    <w:basedOn w:val="a0"/>
    <w:uiPriority w:val="99"/>
    <w:unhideWhenUsed/>
    <w:rsid w:val="00F75FE9"/>
    <w:rPr>
      <w:color w:val="0563C1" w:themeColor="hyperlink"/>
      <w:u w:val="single"/>
    </w:rPr>
  </w:style>
  <w:style w:type="character" w:styleId="aa">
    <w:name w:val="Unresolved Mention"/>
    <w:basedOn w:val="a0"/>
    <w:uiPriority w:val="99"/>
    <w:semiHidden/>
    <w:unhideWhenUsed/>
    <w:rsid w:val="00F75FE9"/>
    <w:rPr>
      <w:color w:val="605E5C"/>
      <w:shd w:val="clear" w:color="auto" w:fill="E1DFDD"/>
    </w:rPr>
  </w:style>
  <w:style w:type="character" w:styleId="ab">
    <w:name w:val="annotation reference"/>
    <w:basedOn w:val="a0"/>
    <w:uiPriority w:val="99"/>
    <w:semiHidden/>
    <w:unhideWhenUsed/>
    <w:rsid w:val="00AD643E"/>
    <w:rPr>
      <w:sz w:val="18"/>
      <w:szCs w:val="18"/>
    </w:rPr>
  </w:style>
  <w:style w:type="paragraph" w:styleId="ac">
    <w:name w:val="annotation text"/>
    <w:basedOn w:val="a"/>
    <w:link w:val="ad"/>
    <w:uiPriority w:val="99"/>
    <w:unhideWhenUsed/>
    <w:rsid w:val="00AD643E"/>
    <w:pPr>
      <w:jc w:val="left"/>
    </w:pPr>
  </w:style>
  <w:style w:type="character" w:customStyle="1" w:styleId="ad">
    <w:name w:val="コメント文字列 (文字)"/>
    <w:basedOn w:val="a0"/>
    <w:link w:val="ac"/>
    <w:uiPriority w:val="99"/>
    <w:rsid w:val="00AD643E"/>
  </w:style>
  <w:style w:type="paragraph" w:styleId="ae">
    <w:name w:val="annotation subject"/>
    <w:basedOn w:val="ac"/>
    <w:next w:val="ac"/>
    <w:link w:val="af"/>
    <w:uiPriority w:val="99"/>
    <w:semiHidden/>
    <w:unhideWhenUsed/>
    <w:rsid w:val="00AD643E"/>
    <w:rPr>
      <w:b/>
      <w:bCs/>
    </w:rPr>
  </w:style>
  <w:style w:type="character" w:customStyle="1" w:styleId="af">
    <w:name w:val="コメント内容 (文字)"/>
    <w:basedOn w:val="ad"/>
    <w:link w:val="ae"/>
    <w:uiPriority w:val="99"/>
    <w:semiHidden/>
    <w:rsid w:val="00AD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ho@city.niigata.lg.j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4EFD9-17B0-457B-BBA1-2ABD1755C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596</Words>
  <Characters>3399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City Niigata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19990029@city.niigata.lg.jp</cp:lastModifiedBy>
  <cp:revision>18</cp:revision>
  <cp:lastPrinted>2024-07-03T08:02:00Z</cp:lastPrinted>
  <dcterms:created xsi:type="dcterms:W3CDTF">2024-07-01T09:20:00Z</dcterms:created>
  <dcterms:modified xsi:type="dcterms:W3CDTF">2024-07-03T08:07:00Z</dcterms:modified>
</cp:coreProperties>
</file>