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B8" w:rsidRPr="00624FB8" w:rsidRDefault="00624FB8" w:rsidP="00624FB8">
      <w:pPr>
        <w:jc w:val="left"/>
        <w:rPr>
          <w:szCs w:val="21"/>
        </w:rPr>
      </w:pPr>
      <w:bookmarkStart w:id="0" w:name="_GoBack"/>
      <w:bookmarkEnd w:id="0"/>
      <w:r w:rsidRPr="00624FB8">
        <w:rPr>
          <w:rFonts w:hint="eastAsia"/>
          <w:szCs w:val="21"/>
        </w:rPr>
        <w:t>（</w:t>
      </w:r>
      <w:r>
        <w:rPr>
          <w:rFonts w:hint="eastAsia"/>
          <w:szCs w:val="21"/>
        </w:rPr>
        <w:t>様式第４号</w:t>
      </w:r>
      <w:r w:rsidRPr="00624FB8">
        <w:rPr>
          <w:rFonts w:hint="eastAsia"/>
          <w:szCs w:val="21"/>
        </w:rPr>
        <w:t>）</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624FB8" w:rsidRPr="00C70CE4">
        <w:rPr>
          <w:rFonts w:ascii="ＭＳ 明朝" w:hAnsi="ＭＳ 明朝" w:hint="eastAsia"/>
          <w:color w:val="000000"/>
        </w:rPr>
        <w:t>新潟市次期</w:t>
      </w:r>
      <w:r w:rsidR="00624FB8" w:rsidRPr="00C70CE4">
        <w:rPr>
          <w:rFonts w:ascii="ＭＳ 明朝" w:hAnsi="ＭＳ 明朝"/>
          <w:color w:val="000000"/>
        </w:rPr>
        <w:t>電子申請・届出システム導入及び運用保守業務</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AF143C"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FB779F"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新潟市個人情報保護条例を遵守し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B0EB-B1A5-44AA-AFE6-B07D582F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2022-12-19T11:53:00Z</dcterms:created>
  <dcterms:modified xsi:type="dcterms:W3CDTF">2022-12-26T01:08:00Z</dcterms:modified>
</cp:coreProperties>
</file>